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21"/>
        <w:tblW w:w="0" w:type="auto"/>
        <w:tblLayout w:type="fixed"/>
        <w:tblLook w:val="04A0" w:firstRow="1" w:lastRow="0" w:firstColumn="1" w:lastColumn="0" w:noHBand="0" w:noVBand="1"/>
      </w:tblPr>
      <w:tblGrid>
        <w:gridCol w:w="1555"/>
        <w:gridCol w:w="9217"/>
      </w:tblGrid>
      <w:tr w:rsidR="003D0A3C" w:rsidRPr="00BE2881" w14:paraId="305C8D2D" w14:textId="77777777" w:rsidTr="004F2B72">
        <w:trPr>
          <w:trHeight w:val="983"/>
        </w:trPr>
        <w:tc>
          <w:tcPr>
            <w:tcW w:w="10772" w:type="dxa"/>
            <w:gridSpan w:val="2"/>
            <w:tcBorders>
              <w:bottom w:val="single" w:sz="4" w:space="0" w:color="auto"/>
            </w:tcBorders>
            <w:vAlign w:val="center"/>
          </w:tcPr>
          <w:p w14:paraId="6B62AAAB" w14:textId="77777777" w:rsidR="003D0A3C" w:rsidRPr="00BE2881" w:rsidRDefault="00B4241D" w:rsidP="009750BD">
            <w:pPr>
              <w:jc w:val="center"/>
              <w:rPr>
                <w:b/>
                <w:sz w:val="40"/>
                <w:szCs w:val="40"/>
              </w:rPr>
            </w:pPr>
            <w:bookmarkStart w:id="0" w:name="_GoBack"/>
            <w:bookmarkEnd w:id="0"/>
            <w:r w:rsidRPr="00BE2881">
              <w:rPr>
                <w:b/>
                <w:sz w:val="40"/>
                <w:szCs w:val="40"/>
              </w:rPr>
              <w:t xml:space="preserve">Public Libraries Consultative Committee </w:t>
            </w:r>
          </w:p>
          <w:p w14:paraId="433A585C" w14:textId="77777777" w:rsidR="003D0A3C" w:rsidRPr="00BE2881" w:rsidRDefault="00180372" w:rsidP="00D6615A">
            <w:pPr>
              <w:jc w:val="center"/>
            </w:pPr>
            <w:r w:rsidRPr="00BE2881">
              <w:rPr>
                <w:b/>
                <w:sz w:val="28"/>
                <w:szCs w:val="28"/>
              </w:rPr>
              <w:t>M</w:t>
            </w:r>
            <w:r w:rsidR="007558BB" w:rsidRPr="00BE2881">
              <w:rPr>
                <w:b/>
                <w:sz w:val="28"/>
                <w:szCs w:val="28"/>
              </w:rPr>
              <w:t xml:space="preserve">inutes of the </w:t>
            </w:r>
            <w:r w:rsidR="00CB401C" w:rsidRPr="00BE2881">
              <w:rPr>
                <w:b/>
                <w:sz w:val="28"/>
                <w:szCs w:val="28"/>
              </w:rPr>
              <w:t>8</w:t>
            </w:r>
            <w:r w:rsidR="00D6615A" w:rsidRPr="00BE2881">
              <w:rPr>
                <w:b/>
                <w:sz w:val="28"/>
                <w:szCs w:val="28"/>
              </w:rPr>
              <w:t>3</w:t>
            </w:r>
            <w:r w:rsidR="00D6615A" w:rsidRPr="00BE2881">
              <w:rPr>
                <w:b/>
                <w:sz w:val="28"/>
                <w:szCs w:val="28"/>
                <w:vertAlign w:val="superscript"/>
              </w:rPr>
              <w:t>r</w:t>
            </w:r>
            <w:r w:rsidR="001D3844" w:rsidRPr="00BE2881">
              <w:rPr>
                <w:b/>
                <w:sz w:val="28"/>
                <w:szCs w:val="28"/>
                <w:vertAlign w:val="superscript"/>
              </w:rPr>
              <w:t>d</w:t>
            </w:r>
            <w:r w:rsidR="007558BB" w:rsidRPr="00BE2881">
              <w:rPr>
                <w:b/>
                <w:sz w:val="28"/>
                <w:szCs w:val="28"/>
              </w:rPr>
              <w:t xml:space="preserve"> meeting </w:t>
            </w:r>
          </w:p>
        </w:tc>
      </w:tr>
      <w:tr w:rsidR="003D0A3C" w:rsidRPr="00BE2881" w14:paraId="5176B5CA" w14:textId="77777777" w:rsidTr="004F2B72">
        <w:trPr>
          <w:trHeight w:val="420"/>
        </w:trPr>
        <w:tc>
          <w:tcPr>
            <w:tcW w:w="1555" w:type="dxa"/>
            <w:shd w:val="clear" w:color="auto" w:fill="808080" w:themeFill="background1" w:themeFillShade="80"/>
            <w:vAlign w:val="center"/>
          </w:tcPr>
          <w:p w14:paraId="69A0C353" w14:textId="77777777" w:rsidR="003D0A3C" w:rsidRPr="00BE2881" w:rsidRDefault="003D0A3C" w:rsidP="009750BD">
            <w:pPr>
              <w:rPr>
                <w:b/>
                <w:color w:val="FFFFFF" w:themeColor="background1"/>
              </w:rPr>
            </w:pPr>
            <w:r w:rsidRPr="00BE2881">
              <w:rPr>
                <w:b/>
                <w:color w:val="FFFFFF" w:themeColor="background1"/>
              </w:rPr>
              <w:t>Date</w:t>
            </w:r>
            <w:r w:rsidR="00156E43" w:rsidRPr="00BE2881">
              <w:rPr>
                <w:b/>
                <w:color w:val="FFFFFF" w:themeColor="background1"/>
              </w:rPr>
              <w:t xml:space="preserve"> and time</w:t>
            </w:r>
          </w:p>
        </w:tc>
        <w:tc>
          <w:tcPr>
            <w:tcW w:w="9217" w:type="dxa"/>
            <w:shd w:val="clear" w:color="auto" w:fill="808080" w:themeFill="background1" w:themeFillShade="80"/>
            <w:vAlign w:val="center"/>
          </w:tcPr>
          <w:p w14:paraId="57722809" w14:textId="77777777" w:rsidR="003D0A3C" w:rsidRPr="00BE2881" w:rsidRDefault="00B4241D" w:rsidP="00D6615A">
            <w:pPr>
              <w:rPr>
                <w:color w:val="FFFFFF" w:themeColor="background1"/>
              </w:rPr>
            </w:pPr>
            <w:r w:rsidRPr="00BE2881">
              <w:rPr>
                <w:color w:val="FFFFFF" w:themeColor="background1"/>
              </w:rPr>
              <w:t xml:space="preserve">Monday </w:t>
            </w:r>
            <w:r w:rsidR="00D6615A" w:rsidRPr="00BE2881">
              <w:rPr>
                <w:color w:val="FFFFFF" w:themeColor="background1"/>
              </w:rPr>
              <w:t>13 March 2017, 12.00pm</w:t>
            </w:r>
          </w:p>
        </w:tc>
      </w:tr>
      <w:tr w:rsidR="003D0A3C" w:rsidRPr="00BE2881" w14:paraId="4D9684C0" w14:textId="77777777" w:rsidTr="004F2B72">
        <w:trPr>
          <w:trHeight w:val="394"/>
        </w:trPr>
        <w:tc>
          <w:tcPr>
            <w:tcW w:w="1555" w:type="dxa"/>
            <w:shd w:val="clear" w:color="auto" w:fill="808080" w:themeFill="background1" w:themeFillShade="80"/>
            <w:vAlign w:val="center"/>
          </w:tcPr>
          <w:p w14:paraId="5228DC06" w14:textId="77777777" w:rsidR="003D0A3C" w:rsidRPr="00BE2881" w:rsidRDefault="003D0A3C" w:rsidP="009750BD">
            <w:pPr>
              <w:rPr>
                <w:b/>
                <w:color w:val="FFFFFF" w:themeColor="background1"/>
              </w:rPr>
            </w:pPr>
            <w:r w:rsidRPr="00BE2881">
              <w:rPr>
                <w:b/>
                <w:color w:val="FFFFFF" w:themeColor="background1"/>
              </w:rPr>
              <w:t>Location</w:t>
            </w:r>
          </w:p>
        </w:tc>
        <w:tc>
          <w:tcPr>
            <w:tcW w:w="9217" w:type="dxa"/>
            <w:shd w:val="clear" w:color="auto" w:fill="808080" w:themeFill="background1" w:themeFillShade="80"/>
            <w:vAlign w:val="center"/>
          </w:tcPr>
          <w:p w14:paraId="048DC3A0" w14:textId="77777777" w:rsidR="003D0A3C" w:rsidRPr="00BE2881" w:rsidRDefault="00D6615A" w:rsidP="00BB0687">
            <w:pPr>
              <w:rPr>
                <w:color w:val="FFFFFF" w:themeColor="background1"/>
              </w:rPr>
            </w:pPr>
            <w:r w:rsidRPr="00BE2881">
              <w:rPr>
                <w:color w:val="FFFFFF" w:themeColor="background1"/>
              </w:rPr>
              <w:t>Garling</w:t>
            </w:r>
            <w:r w:rsidR="00180372" w:rsidRPr="00BE2881">
              <w:rPr>
                <w:color w:val="FFFFFF" w:themeColor="background1"/>
              </w:rPr>
              <w:t xml:space="preserve"> room, Level 1 Macquarie building</w:t>
            </w:r>
          </w:p>
        </w:tc>
      </w:tr>
      <w:tr w:rsidR="003D0A3C" w:rsidRPr="00BE2881" w14:paraId="7B3CC303" w14:textId="77777777" w:rsidTr="004F2B72">
        <w:trPr>
          <w:trHeight w:val="414"/>
        </w:trPr>
        <w:tc>
          <w:tcPr>
            <w:tcW w:w="1555" w:type="dxa"/>
            <w:vAlign w:val="center"/>
          </w:tcPr>
          <w:p w14:paraId="226F995C" w14:textId="77777777" w:rsidR="003D0A3C" w:rsidRPr="00BE2881" w:rsidRDefault="003D0A3C" w:rsidP="009750BD">
            <w:pPr>
              <w:rPr>
                <w:b/>
              </w:rPr>
            </w:pPr>
            <w:r w:rsidRPr="00BE2881">
              <w:rPr>
                <w:b/>
              </w:rPr>
              <w:t>Chair</w:t>
            </w:r>
          </w:p>
        </w:tc>
        <w:tc>
          <w:tcPr>
            <w:tcW w:w="9217" w:type="dxa"/>
            <w:vAlign w:val="center"/>
          </w:tcPr>
          <w:p w14:paraId="2E5B2F92" w14:textId="77777777" w:rsidR="003D0A3C" w:rsidRPr="00BE2881" w:rsidRDefault="00B4241D" w:rsidP="00CB401C">
            <w:r w:rsidRPr="00BE2881">
              <w:t>Jan Richards</w:t>
            </w:r>
            <w:r w:rsidR="00E945AE">
              <w:t xml:space="preserve"> </w:t>
            </w:r>
            <w:r w:rsidR="00073C65">
              <w:t>AM</w:t>
            </w:r>
            <w:r w:rsidRPr="00BE2881">
              <w:t xml:space="preserve"> </w:t>
            </w:r>
            <w:r w:rsidR="00CB401C" w:rsidRPr="00BE2881">
              <w:t>(Library Council of NSW)</w:t>
            </w:r>
          </w:p>
        </w:tc>
      </w:tr>
      <w:tr w:rsidR="003D0A3C" w:rsidRPr="00BE2881" w14:paraId="0E4ECFC3" w14:textId="77777777" w:rsidTr="004F2B72">
        <w:trPr>
          <w:trHeight w:val="1145"/>
        </w:trPr>
        <w:tc>
          <w:tcPr>
            <w:tcW w:w="1555" w:type="dxa"/>
            <w:vAlign w:val="center"/>
          </w:tcPr>
          <w:p w14:paraId="65123529" w14:textId="77777777" w:rsidR="003D0A3C" w:rsidRPr="00BE2881" w:rsidRDefault="003D0A3C" w:rsidP="009750BD">
            <w:pPr>
              <w:rPr>
                <w:b/>
              </w:rPr>
            </w:pPr>
            <w:r w:rsidRPr="00BE2881">
              <w:rPr>
                <w:b/>
              </w:rPr>
              <w:t xml:space="preserve">Members in </w:t>
            </w:r>
          </w:p>
          <w:p w14:paraId="068E5577" w14:textId="77777777" w:rsidR="003D0A3C" w:rsidRPr="00BE2881" w:rsidRDefault="003D0A3C" w:rsidP="009750BD">
            <w:pPr>
              <w:rPr>
                <w:b/>
              </w:rPr>
            </w:pPr>
            <w:r w:rsidRPr="00BE2881">
              <w:rPr>
                <w:b/>
              </w:rPr>
              <w:t>Attendance</w:t>
            </w:r>
          </w:p>
        </w:tc>
        <w:tc>
          <w:tcPr>
            <w:tcW w:w="9217" w:type="dxa"/>
            <w:vAlign w:val="center"/>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9E2131" w:rsidRPr="00BE2881" w14:paraId="2D263513" w14:textId="77777777" w:rsidTr="00C31799">
              <w:tc>
                <w:tcPr>
                  <w:tcW w:w="10632" w:type="dxa"/>
                </w:tcPr>
                <w:p w14:paraId="1D717B77" w14:textId="77777777" w:rsidR="009E2131" w:rsidRPr="00BE2881" w:rsidRDefault="009E2131" w:rsidP="00375157">
                  <w:pPr>
                    <w:framePr w:hSpace="180" w:wrap="around" w:vAnchor="page" w:hAnchor="margin" w:y="2821"/>
                  </w:pPr>
                  <w:r w:rsidRPr="00BE2881">
                    <w:t>Michael Caulfield (Library Council of NSW)</w:t>
                  </w:r>
                </w:p>
              </w:tc>
            </w:tr>
            <w:tr w:rsidR="009E2131" w:rsidRPr="00BE2881" w14:paraId="3DADAE66" w14:textId="77777777" w:rsidTr="00C31799">
              <w:tc>
                <w:tcPr>
                  <w:tcW w:w="10632" w:type="dxa"/>
                </w:tcPr>
                <w:p w14:paraId="2DCEF431" w14:textId="77777777" w:rsidR="009E2131" w:rsidRPr="00BE2881" w:rsidRDefault="009E2131" w:rsidP="00375157">
                  <w:pPr>
                    <w:framePr w:hSpace="180" w:wrap="around" w:vAnchor="page" w:hAnchor="margin" w:y="2821"/>
                  </w:pPr>
                  <w:r w:rsidRPr="00BE2881">
                    <w:t>Philip Edney</w:t>
                  </w:r>
                  <w:r>
                    <w:t xml:space="preserve"> (NSWPLA)</w:t>
                  </w:r>
                </w:p>
              </w:tc>
            </w:tr>
            <w:tr w:rsidR="009E2131" w:rsidRPr="00BE2881" w14:paraId="4AC31F3B" w14:textId="77777777" w:rsidTr="00C31799">
              <w:tc>
                <w:tcPr>
                  <w:tcW w:w="10632" w:type="dxa"/>
                </w:tcPr>
                <w:p w14:paraId="4B084F9A" w14:textId="77777777" w:rsidR="009E2131" w:rsidRPr="00BE2881" w:rsidRDefault="009E2131" w:rsidP="00375157">
                  <w:pPr>
                    <w:framePr w:hSpace="180" w:wrap="around" w:vAnchor="page" w:hAnchor="margin" w:y="2821"/>
                  </w:pPr>
                  <w:r w:rsidRPr="00BE2881">
                    <w:t>Cr Les Lambert</w:t>
                  </w:r>
                  <w:r>
                    <w:t xml:space="preserve"> (NSWPLA)</w:t>
                  </w:r>
                </w:p>
              </w:tc>
            </w:tr>
            <w:tr w:rsidR="009E2131" w:rsidRPr="00BE2881" w14:paraId="5060136E" w14:textId="77777777" w:rsidTr="00C31799">
              <w:tc>
                <w:tcPr>
                  <w:tcW w:w="10632" w:type="dxa"/>
                </w:tcPr>
                <w:p w14:paraId="58F660CD" w14:textId="07FA0C81" w:rsidR="009E2131" w:rsidRPr="00BE2881" w:rsidRDefault="009E2131" w:rsidP="00375157">
                  <w:pPr>
                    <w:framePr w:hSpace="180" w:wrap="around" w:vAnchor="page" w:hAnchor="margin" w:y="2821"/>
                  </w:pPr>
                  <w:r w:rsidRPr="00BE2881">
                    <w:t>Lucy Milne</w:t>
                  </w:r>
                  <w:r>
                    <w:t xml:space="preserve"> (State Library)</w:t>
                  </w:r>
                </w:p>
              </w:tc>
            </w:tr>
            <w:tr w:rsidR="009E2131" w:rsidRPr="00BE2881" w14:paraId="7C87F57C" w14:textId="77777777" w:rsidTr="00C31799">
              <w:tc>
                <w:tcPr>
                  <w:tcW w:w="10632" w:type="dxa"/>
                </w:tcPr>
                <w:p w14:paraId="43207656" w14:textId="1EBE74AD" w:rsidR="009E2131" w:rsidRPr="00BE2881" w:rsidRDefault="009E2131" w:rsidP="00375157">
                  <w:pPr>
                    <w:framePr w:hSpace="180" w:wrap="around" w:vAnchor="page" w:hAnchor="margin" w:y="2821"/>
                  </w:pPr>
                  <w:r>
                    <w:t xml:space="preserve">Jan Richards AM </w:t>
                  </w:r>
                  <w:r w:rsidRPr="00BE2881">
                    <w:t>(Library Council of NSW)</w:t>
                  </w:r>
                  <w:r>
                    <w:t xml:space="preserve"> </w:t>
                  </w:r>
                </w:p>
              </w:tc>
            </w:tr>
            <w:tr w:rsidR="009E2131" w:rsidRPr="00BE2881" w14:paraId="3CCA2194" w14:textId="77777777" w:rsidTr="00C31799">
              <w:tc>
                <w:tcPr>
                  <w:tcW w:w="10632" w:type="dxa"/>
                </w:tcPr>
                <w:p w14:paraId="4DF09BAF" w14:textId="0B8ED316" w:rsidR="009E2131" w:rsidRPr="00BE2881" w:rsidRDefault="009E2131" w:rsidP="00375157">
                  <w:pPr>
                    <w:framePr w:hSpace="180" w:wrap="around" w:vAnchor="page" w:hAnchor="margin" w:y="2821"/>
                  </w:pPr>
                  <w:r w:rsidRPr="00BE2881">
                    <w:t>The Hon. George Souris AM</w:t>
                  </w:r>
                  <w:r>
                    <w:t xml:space="preserve"> </w:t>
                  </w:r>
                  <w:r w:rsidRPr="00BE2881">
                    <w:t>(Library Council of NSW)</w:t>
                  </w:r>
                </w:p>
              </w:tc>
            </w:tr>
            <w:tr w:rsidR="009E2131" w:rsidRPr="00BE2881" w14:paraId="5164BA07" w14:textId="77777777" w:rsidTr="00C31799">
              <w:tc>
                <w:tcPr>
                  <w:tcW w:w="10632" w:type="dxa"/>
                </w:tcPr>
                <w:p w14:paraId="0144BC5A" w14:textId="77777777" w:rsidR="009E2131" w:rsidRDefault="009E2131" w:rsidP="00375157">
                  <w:pPr>
                    <w:framePr w:hSpace="180" w:wrap="around" w:vAnchor="page" w:hAnchor="margin" w:y="2821"/>
                    <w:rPr>
                      <w:b/>
                    </w:rPr>
                  </w:pPr>
                  <w:r w:rsidRPr="00BE2881">
                    <w:t>Adele Casey</w:t>
                  </w:r>
                  <w:r>
                    <w:t xml:space="preserve"> (NSWPLA)</w:t>
                  </w:r>
                  <w:r w:rsidRPr="00BE2881">
                    <w:t xml:space="preserve"> </w:t>
                  </w:r>
                  <w:r w:rsidRPr="00BE2881">
                    <w:rPr>
                      <w:b/>
                    </w:rPr>
                    <w:t>(via Blue Jeans)</w:t>
                  </w:r>
                </w:p>
                <w:p w14:paraId="10D65348" w14:textId="44FA7581" w:rsidR="009E2131" w:rsidRPr="00BE2881" w:rsidRDefault="009E2131" w:rsidP="00375157">
                  <w:pPr>
                    <w:framePr w:hSpace="180" w:wrap="around" w:vAnchor="page" w:hAnchor="margin" w:y="2821"/>
                  </w:pPr>
                  <w:r w:rsidRPr="00BE2881">
                    <w:t>Cr Dallas Tout</w:t>
                  </w:r>
                  <w:r w:rsidRPr="00BE2881">
                    <w:rPr>
                      <w:b/>
                    </w:rPr>
                    <w:t xml:space="preserve"> </w:t>
                  </w:r>
                  <w:r>
                    <w:t>(NSWPLA)</w:t>
                  </w:r>
                  <w:r w:rsidRPr="00BE2881">
                    <w:t xml:space="preserve"> </w:t>
                  </w:r>
                  <w:r w:rsidRPr="00BE2881">
                    <w:rPr>
                      <w:b/>
                    </w:rPr>
                    <w:t>(via Blue Jeans</w:t>
                  </w:r>
                </w:p>
              </w:tc>
            </w:tr>
          </w:tbl>
          <w:p w14:paraId="20419070" w14:textId="77777777" w:rsidR="003D0A3C" w:rsidRPr="00BE2881" w:rsidRDefault="003D0A3C" w:rsidP="00CB401C"/>
        </w:tc>
      </w:tr>
      <w:tr w:rsidR="002449AB" w:rsidRPr="00BE2881" w14:paraId="7DAF978B" w14:textId="77777777" w:rsidTr="004F2B72">
        <w:trPr>
          <w:trHeight w:val="696"/>
        </w:trPr>
        <w:tc>
          <w:tcPr>
            <w:tcW w:w="1555" w:type="dxa"/>
            <w:vAlign w:val="center"/>
          </w:tcPr>
          <w:p w14:paraId="008532BA" w14:textId="77777777" w:rsidR="002449AB" w:rsidRPr="00BE2881" w:rsidRDefault="002449AB" w:rsidP="009750BD">
            <w:pPr>
              <w:rPr>
                <w:b/>
              </w:rPr>
            </w:pPr>
            <w:r>
              <w:rPr>
                <w:b/>
              </w:rPr>
              <w:t>State Library Staff in Attendance</w:t>
            </w:r>
          </w:p>
        </w:tc>
        <w:tc>
          <w:tcPr>
            <w:tcW w:w="92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1"/>
            </w:tblGrid>
            <w:tr w:rsidR="00C31799" w:rsidRPr="00C31799" w14:paraId="1B7003C1" w14:textId="77777777" w:rsidTr="00C31799">
              <w:tc>
                <w:tcPr>
                  <w:tcW w:w="8991" w:type="dxa"/>
                </w:tcPr>
                <w:p w14:paraId="3049D4A8" w14:textId="77777777" w:rsidR="00C31799" w:rsidRPr="00C31799" w:rsidRDefault="00C31799" w:rsidP="00375157">
                  <w:pPr>
                    <w:framePr w:hSpace="180" w:wrap="around" w:vAnchor="page" w:hAnchor="margin" w:y="2821"/>
                  </w:pPr>
                  <w:r w:rsidRPr="00C31799">
                    <w:t>Cameron Morley, A/Executive Director PLE</w:t>
                  </w:r>
                </w:p>
              </w:tc>
            </w:tr>
            <w:tr w:rsidR="00C31799" w:rsidRPr="00C31799" w14:paraId="24136D5A" w14:textId="77777777" w:rsidTr="00C31799">
              <w:tc>
                <w:tcPr>
                  <w:tcW w:w="8991" w:type="dxa"/>
                </w:tcPr>
                <w:p w14:paraId="334CCAF8" w14:textId="77777777" w:rsidR="00C31799" w:rsidRPr="00C31799" w:rsidRDefault="00C31799" w:rsidP="00375157">
                  <w:pPr>
                    <w:framePr w:hSpace="180" w:wrap="around" w:vAnchor="page" w:hAnchor="margin" w:y="2821"/>
                  </w:pPr>
                  <w:r w:rsidRPr="00C31799">
                    <w:t>Philippa Scarf, A/Manager PLS</w:t>
                  </w:r>
                </w:p>
              </w:tc>
            </w:tr>
            <w:tr w:rsidR="00C31799" w:rsidRPr="00BE2881" w14:paraId="58DCFBB3" w14:textId="77777777" w:rsidTr="00C31799">
              <w:tc>
                <w:tcPr>
                  <w:tcW w:w="8991" w:type="dxa"/>
                </w:tcPr>
                <w:p w14:paraId="1856E6B2" w14:textId="77777777" w:rsidR="00C31799" w:rsidRPr="00BE2881" w:rsidRDefault="00C31799" w:rsidP="00375157">
                  <w:pPr>
                    <w:framePr w:hSpace="180" w:wrap="around" w:vAnchor="page" w:hAnchor="margin" w:y="2821"/>
                  </w:pPr>
                  <w:r w:rsidRPr="00C31799">
                    <w:t>Kate O’Grady, Consultant PLS</w:t>
                  </w:r>
                </w:p>
              </w:tc>
            </w:tr>
          </w:tbl>
          <w:p w14:paraId="4B365033" w14:textId="18DEA417" w:rsidR="002449AB" w:rsidRPr="00BE2881" w:rsidRDefault="002449AB" w:rsidP="002449AB"/>
        </w:tc>
      </w:tr>
      <w:tr w:rsidR="003D0A3C" w:rsidRPr="00BE2881" w14:paraId="3B922DC7" w14:textId="77777777" w:rsidTr="004F2B72">
        <w:trPr>
          <w:trHeight w:val="696"/>
        </w:trPr>
        <w:tc>
          <w:tcPr>
            <w:tcW w:w="1555" w:type="dxa"/>
            <w:vAlign w:val="center"/>
          </w:tcPr>
          <w:p w14:paraId="54559DF1" w14:textId="77777777" w:rsidR="003D0A3C" w:rsidRPr="00BE2881" w:rsidRDefault="003D0A3C" w:rsidP="009750BD">
            <w:pPr>
              <w:rPr>
                <w:b/>
              </w:rPr>
            </w:pPr>
            <w:r w:rsidRPr="00BE2881">
              <w:rPr>
                <w:b/>
              </w:rPr>
              <w:t xml:space="preserve">Apologies </w:t>
            </w:r>
          </w:p>
        </w:tc>
        <w:tc>
          <w:tcPr>
            <w:tcW w:w="9217" w:type="dxa"/>
            <w:vAlign w:val="center"/>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9E2131" w:rsidRPr="00BE2881" w14:paraId="708D15F8" w14:textId="77777777" w:rsidTr="00C31799">
              <w:tc>
                <w:tcPr>
                  <w:tcW w:w="10632" w:type="dxa"/>
                </w:tcPr>
                <w:p w14:paraId="7398F67F" w14:textId="77777777" w:rsidR="009E2131" w:rsidRPr="00BE2881" w:rsidRDefault="009E2131" w:rsidP="00375157">
                  <w:pPr>
                    <w:framePr w:hSpace="180" w:wrap="around" w:vAnchor="page" w:hAnchor="margin" w:y="2821"/>
                  </w:pPr>
                  <w:r w:rsidRPr="00BE2881">
                    <w:t>Cr Lesley Furneaux-Cook</w:t>
                  </w:r>
                  <w:r>
                    <w:t xml:space="preserve"> (LGNSW)</w:t>
                  </w:r>
                </w:p>
              </w:tc>
            </w:tr>
            <w:tr w:rsidR="009E2131" w:rsidRPr="00BE2881" w14:paraId="143277DF" w14:textId="77777777" w:rsidTr="00C31799">
              <w:tc>
                <w:tcPr>
                  <w:tcW w:w="10632" w:type="dxa"/>
                </w:tcPr>
                <w:p w14:paraId="1826A228" w14:textId="36F52994" w:rsidR="009E2131" w:rsidRPr="00BE2881" w:rsidRDefault="009E2131" w:rsidP="00375157">
                  <w:pPr>
                    <w:framePr w:hSpace="180" w:wrap="around" w:vAnchor="page" w:hAnchor="margin" w:y="2821"/>
                  </w:pPr>
                  <w:r w:rsidRPr="00BE2881">
                    <w:t>Cr Romola Hollywood</w:t>
                  </w:r>
                  <w:r>
                    <w:t xml:space="preserve"> (NSWPLA)</w:t>
                  </w:r>
                </w:p>
              </w:tc>
            </w:tr>
            <w:tr w:rsidR="009E2131" w:rsidRPr="00BE2881" w14:paraId="18FEB2A3" w14:textId="77777777" w:rsidTr="00C31799">
              <w:tc>
                <w:tcPr>
                  <w:tcW w:w="10632" w:type="dxa"/>
                </w:tcPr>
                <w:p w14:paraId="3AB489FC" w14:textId="550EE1B1" w:rsidR="009E2131" w:rsidRPr="00BE2881" w:rsidRDefault="009E2131" w:rsidP="00375157">
                  <w:pPr>
                    <w:framePr w:hSpace="180" w:wrap="around" w:vAnchor="page" w:hAnchor="margin" w:y="2821"/>
                  </w:pPr>
                  <w:r w:rsidRPr="00BE2881">
                    <w:t>Margaret Kay</w:t>
                  </w:r>
                  <w:r>
                    <w:t xml:space="preserve"> (LGNSW)</w:t>
                  </w:r>
                </w:p>
              </w:tc>
            </w:tr>
            <w:tr w:rsidR="009E2131" w:rsidRPr="00BE2881" w14:paraId="689405B3" w14:textId="77777777" w:rsidTr="00C31799">
              <w:tc>
                <w:tcPr>
                  <w:tcW w:w="10632" w:type="dxa"/>
                </w:tcPr>
                <w:p w14:paraId="647A0D53" w14:textId="1F60865A" w:rsidR="009E2131" w:rsidRPr="00BE2881" w:rsidRDefault="009E2131" w:rsidP="00375157">
                  <w:pPr>
                    <w:framePr w:hSpace="180" w:wrap="around" w:vAnchor="page" w:hAnchor="margin" w:y="2821"/>
                  </w:pPr>
                  <w:r w:rsidRPr="00BE2881">
                    <w:t>Robert Knight</w:t>
                  </w:r>
                  <w:r>
                    <w:t xml:space="preserve"> (NSWPLA)</w:t>
                  </w:r>
                </w:p>
              </w:tc>
            </w:tr>
          </w:tbl>
          <w:p w14:paraId="6F2D6540" w14:textId="77777777" w:rsidR="00180372" w:rsidRPr="00BE2881" w:rsidRDefault="00180372" w:rsidP="00823D0D"/>
        </w:tc>
      </w:tr>
      <w:tr w:rsidR="003D0A3C" w:rsidRPr="00BE2881" w14:paraId="126207E7" w14:textId="77777777" w:rsidTr="004F2B72">
        <w:trPr>
          <w:trHeight w:val="422"/>
        </w:trPr>
        <w:tc>
          <w:tcPr>
            <w:tcW w:w="1555" w:type="dxa"/>
            <w:vAlign w:val="center"/>
          </w:tcPr>
          <w:p w14:paraId="71F309ED" w14:textId="77777777" w:rsidR="003D0A3C" w:rsidRPr="00BE2881" w:rsidRDefault="003D0A3C" w:rsidP="009750BD">
            <w:pPr>
              <w:rPr>
                <w:b/>
              </w:rPr>
            </w:pPr>
            <w:r w:rsidRPr="00BE2881">
              <w:rPr>
                <w:b/>
              </w:rPr>
              <w:t>Minutes</w:t>
            </w:r>
          </w:p>
        </w:tc>
        <w:tc>
          <w:tcPr>
            <w:tcW w:w="9217" w:type="dxa"/>
            <w:vAlign w:val="center"/>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9E2131" w:rsidRPr="00BE2881" w14:paraId="120EB1FC" w14:textId="77777777" w:rsidTr="004F2B72">
              <w:tc>
                <w:tcPr>
                  <w:tcW w:w="9639" w:type="dxa"/>
                </w:tcPr>
                <w:p w14:paraId="13D0B2C0" w14:textId="77777777" w:rsidR="009E2131" w:rsidRPr="00BE2881" w:rsidRDefault="009E2131" w:rsidP="00375157">
                  <w:pPr>
                    <w:framePr w:hSpace="180" w:wrap="around" w:vAnchor="page" w:hAnchor="margin" w:y="2821"/>
                  </w:pPr>
                  <w:r w:rsidRPr="00BE2881">
                    <w:t>Susan Smith</w:t>
                  </w:r>
                </w:p>
              </w:tc>
            </w:tr>
          </w:tbl>
          <w:p w14:paraId="58CED8DA" w14:textId="77777777" w:rsidR="003D0A3C" w:rsidRPr="00BE2881" w:rsidRDefault="003D0A3C" w:rsidP="00B4241D"/>
        </w:tc>
      </w:tr>
    </w:tbl>
    <w:p w14:paraId="55D5E130" w14:textId="77777777" w:rsidR="00121CE5" w:rsidRPr="00BE2881" w:rsidRDefault="00121CE5" w:rsidP="00A87B0B">
      <w:pPr>
        <w:rPr>
          <w:sz w:val="4"/>
          <w:szCs w:val="4"/>
        </w:rPr>
      </w:pPr>
    </w:p>
    <w:p w14:paraId="092CD817" w14:textId="77777777" w:rsidR="00180372" w:rsidRPr="00BE2881" w:rsidRDefault="00180372" w:rsidP="00A87B0B">
      <w:pPr>
        <w:rPr>
          <w:sz w:val="4"/>
          <w:szCs w:val="4"/>
        </w:rPr>
      </w:pPr>
    </w:p>
    <w:tbl>
      <w:tblPr>
        <w:tblStyle w:val="TableGrid"/>
        <w:tblW w:w="0" w:type="auto"/>
        <w:tblLook w:val="04A0" w:firstRow="1" w:lastRow="0" w:firstColumn="1" w:lastColumn="0" w:noHBand="0" w:noVBand="1"/>
      </w:tblPr>
      <w:tblGrid>
        <w:gridCol w:w="10763"/>
      </w:tblGrid>
      <w:tr w:rsidR="00121CE5" w:rsidRPr="00BE2881" w14:paraId="4DDC7E8D" w14:textId="77777777" w:rsidTr="00121CE5">
        <w:trPr>
          <w:trHeight w:val="493"/>
        </w:trPr>
        <w:tc>
          <w:tcPr>
            <w:tcW w:w="10763" w:type="dxa"/>
            <w:shd w:val="clear" w:color="auto" w:fill="FFFFFF" w:themeFill="background1"/>
            <w:vAlign w:val="center"/>
          </w:tcPr>
          <w:p w14:paraId="186AA22E" w14:textId="77777777" w:rsidR="00121CE5" w:rsidRPr="00BE2881" w:rsidRDefault="00775872" w:rsidP="00121CE5">
            <w:pPr>
              <w:rPr>
                <w:b/>
                <w:sz w:val="28"/>
                <w:szCs w:val="28"/>
              </w:rPr>
            </w:pPr>
            <w:r w:rsidRPr="00BE2881">
              <w:rPr>
                <w:b/>
                <w:sz w:val="28"/>
                <w:szCs w:val="28"/>
              </w:rPr>
              <w:t>Minutes</w:t>
            </w:r>
          </w:p>
        </w:tc>
      </w:tr>
      <w:tr w:rsidR="00121CE5" w:rsidRPr="00BE2881" w14:paraId="6D69E485" w14:textId="77777777" w:rsidTr="00121CE5">
        <w:trPr>
          <w:trHeight w:val="394"/>
        </w:trPr>
        <w:tc>
          <w:tcPr>
            <w:tcW w:w="10763" w:type="dxa"/>
            <w:shd w:val="clear" w:color="auto" w:fill="808080" w:themeFill="background1" w:themeFillShade="80"/>
            <w:vAlign w:val="center"/>
          </w:tcPr>
          <w:p w14:paraId="1EEFB7C6" w14:textId="77777777" w:rsidR="00121CE5" w:rsidRPr="00BE2881" w:rsidRDefault="00121CE5" w:rsidP="00AC5A03">
            <w:pPr>
              <w:rPr>
                <w:b/>
                <w:color w:val="FFFFFF" w:themeColor="background1"/>
              </w:rPr>
            </w:pPr>
            <w:r w:rsidRPr="00BE2881">
              <w:rPr>
                <w:b/>
                <w:color w:val="FFFFFF" w:themeColor="background1"/>
              </w:rPr>
              <w:t xml:space="preserve">Item </w:t>
            </w:r>
            <w:r w:rsidR="00B32758" w:rsidRPr="00BE2881">
              <w:rPr>
                <w:b/>
                <w:color w:val="FFFFFF" w:themeColor="background1"/>
              </w:rPr>
              <w:t>1</w:t>
            </w:r>
            <w:r w:rsidRPr="00BE2881">
              <w:rPr>
                <w:b/>
                <w:color w:val="FFFFFF" w:themeColor="background1"/>
              </w:rPr>
              <w:t>: Preliminary Matters</w:t>
            </w:r>
          </w:p>
        </w:tc>
      </w:tr>
      <w:tr w:rsidR="00775872" w:rsidRPr="00BE2881" w14:paraId="6F32A473" w14:textId="77777777" w:rsidTr="008D587E">
        <w:trPr>
          <w:trHeight w:val="415"/>
        </w:trPr>
        <w:tc>
          <w:tcPr>
            <w:tcW w:w="10763" w:type="dxa"/>
            <w:vAlign w:val="center"/>
          </w:tcPr>
          <w:p w14:paraId="1270A7FF" w14:textId="77777777" w:rsidR="00CB401C" w:rsidRPr="00BE2881" w:rsidRDefault="00823D0D" w:rsidP="00A64DCC">
            <w:pPr>
              <w:pStyle w:val="ListParagraph"/>
              <w:numPr>
                <w:ilvl w:val="1"/>
                <w:numId w:val="13"/>
              </w:numPr>
              <w:rPr>
                <w:rFonts w:cs="Arial"/>
                <w:b/>
                <w:bCs/>
                <w:iCs/>
              </w:rPr>
            </w:pPr>
            <w:r w:rsidRPr="00BE2881">
              <w:rPr>
                <w:rFonts w:cs="Arial"/>
                <w:b/>
              </w:rPr>
              <w:t>Welcome and apologies</w:t>
            </w:r>
          </w:p>
          <w:p w14:paraId="06E9A7D9" w14:textId="77777777" w:rsidR="00F46219" w:rsidRPr="00BE2881" w:rsidRDefault="002C0E64" w:rsidP="000430FC">
            <w:pPr>
              <w:pStyle w:val="ListParagraph"/>
              <w:numPr>
                <w:ilvl w:val="0"/>
                <w:numId w:val="28"/>
              </w:numPr>
            </w:pPr>
            <w:r w:rsidRPr="00BE2881">
              <w:t xml:space="preserve">The Chair opened the meeting at </w:t>
            </w:r>
            <w:r w:rsidR="00D6615A" w:rsidRPr="00BE2881">
              <w:t>12</w:t>
            </w:r>
            <w:r w:rsidRPr="00BE2881">
              <w:t xml:space="preserve">.00pm and </w:t>
            </w:r>
            <w:r w:rsidR="0017625C">
              <w:t>conducted a</w:t>
            </w:r>
            <w:r w:rsidR="00C83EC3">
              <w:t>n Acknowledgement of</w:t>
            </w:r>
            <w:r w:rsidR="0017625C">
              <w:t xml:space="preserve"> Country before she </w:t>
            </w:r>
            <w:r w:rsidRPr="00BE2881">
              <w:t>welcomed attendees</w:t>
            </w:r>
            <w:r w:rsidR="000B3953">
              <w:t>.</w:t>
            </w:r>
          </w:p>
          <w:p w14:paraId="4CD8EAE0" w14:textId="77777777" w:rsidR="0017625C" w:rsidRDefault="0017625C" w:rsidP="00D6615A">
            <w:pPr>
              <w:pStyle w:val="ListParagraph"/>
              <w:numPr>
                <w:ilvl w:val="0"/>
                <w:numId w:val="28"/>
              </w:numPr>
            </w:pPr>
            <w:r>
              <w:t xml:space="preserve">The Chair thanked Ms Scarf for setting up the Blue Jeans </w:t>
            </w:r>
            <w:r w:rsidR="00C83EC3">
              <w:t xml:space="preserve">video conference </w:t>
            </w:r>
            <w:r>
              <w:t xml:space="preserve">so that Ms Casey and Cr Tout </w:t>
            </w:r>
            <w:r w:rsidR="00C83EC3">
              <w:t xml:space="preserve">could participate. </w:t>
            </w:r>
          </w:p>
          <w:p w14:paraId="38B7724F" w14:textId="77777777" w:rsidR="0017625C" w:rsidRDefault="0017625C" w:rsidP="0017625C">
            <w:pPr>
              <w:pStyle w:val="ListParagraph"/>
              <w:numPr>
                <w:ilvl w:val="0"/>
                <w:numId w:val="28"/>
              </w:numPr>
            </w:pPr>
            <w:r w:rsidRPr="00BE2881">
              <w:t xml:space="preserve">Apologies were </w:t>
            </w:r>
            <w:r>
              <w:t xml:space="preserve">moved by Cr Lambert for </w:t>
            </w:r>
            <w:r w:rsidRPr="00BE2881">
              <w:t>Cr Lesley Furneaux-Cook</w:t>
            </w:r>
            <w:r>
              <w:t xml:space="preserve">, </w:t>
            </w:r>
            <w:r w:rsidRPr="00BE2881">
              <w:t xml:space="preserve">Cr Romola Hollywood, Margaret Kay, </w:t>
            </w:r>
            <w:r>
              <w:t xml:space="preserve">and </w:t>
            </w:r>
            <w:r w:rsidRPr="00BE2881">
              <w:t>Robert Knight</w:t>
            </w:r>
            <w:r>
              <w:t>.</w:t>
            </w:r>
          </w:p>
          <w:p w14:paraId="70A91FDB" w14:textId="77777777" w:rsidR="000430FC" w:rsidRPr="00BE2881" w:rsidRDefault="000430FC" w:rsidP="00D6615A">
            <w:pPr>
              <w:pStyle w:val="ListParagraph"/>
              <w:ind w:left="1080"/>
            </w:pPr>
          </w:p>
          <w:p w14:paraId="233808A0" w14:textId="77777777" w:rsidR="000430FC" w:rsidRPr="00BE2881" w:rsidRDefault="000430FC" w:rsidP="000430FC">
            <w:pPr>
              <w:pStyle w:val="ListParagraph"/>
              <w:numPr>
                <w:ilvl w:val="1"/>
                <w:numId w:val="13"/>
              </w:numPr>
              <w:rPr>
                <w:rFonts w:cs="Arial"/>
                <w:b/>
                <w:bCs/>
                <w:iCs/>
              </w:rPr>
            </w:pPr>
            <w:r w:rsidRPr="00BE2881">
              <w:rPr>
                <w:rFonts w:cs="Arial"/>
                <w:b/>
              </w:rPr>
              <w:t>Notification of other business</w:t>
            </w:r>
          </w:p>
          <w:p w14:paraId="37AFA38A" w14:textId="77777777" w:rsidR="000430FC" w:rsidRPr="00BE2881" w:rsidRDefault="007E3F08" w:rsidP="000430FC">
            <w:pPr>
              <w:pStyle w:val="ListParagraph"/>
              <w:numPr>
                <w:ilvl w:val="0"/>
                <w:numId w:val="28"/>
              </w:numPr>
            </w:pPr>
            <w:r w:rsidRPr="00BE2881">
              <w:t>Nil notified.</w:t>
            </w:r>
          </w:p>
          <w:p w14:paraId="6821AE8F" w14:textId="77777777" w:rsidR="007E3F08" w:rsidRPr="00BE2881" w:rsidRDefault="007E3F08" w:rsidP="007E3F08">
            <w:pPr>
              <w:pStyle w:val="ListParagraph"/>
              <w:ind w:left="1080"/>
            </w:pPr>
          </w:p>
        </w:tc>
      </w:tr>
    </w:tbl>
    <w:p w14:paraId="20AE8ED8" w14:textId="77777777" w:rsidR="001E062D" w:rsidRDefault="001E062D" w:rsidP="00A87B0B">
      <w:pPr>
        <w:rPr>
          <w:sz w:val="4"/>
          <w:szCs w:val="4"/>
        </w:rPr>
        <w:sectPr w:rsidR="001E062D" w:rsidSect="00911E8A">
          <w:headerReference w:type="default" r:id="rId8"/>
          <w:headerReference w:type="first" r:id="rId9"/>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63"/>
      </w:tblGrid>
      <w:tr w:rsidR="00775872" w:rsidRPr="00BE2881" w14:paraId="48FA965C" w14:textId="77777777" w:rsidTr="008D587E">
        <w:trPr>
          <w:trHeight w:val="394"/>
        </w:trPr>
        <w:tc>
          <w:tcPr>
            <w:tcW w:w="10763" w:type="dxa"/>
            <w:shd w:val="clear" w:color="auto" w:fill="808080" w:themeFill="background1" w:themeFillShade="80"/>
            <w:vAlign w:val="center"/>
          </w:tcPr>
          <w:p w14:paraId="2FE395E7" w14:textId="77777777" w:rsidR="00775872" w:rsidRPr="00BE2881" w:rsidRDefault="00AC5A03" w:rsidP="00293BEB">
            <w:pPr>
              <w:rPr>
                <w:b/>
                <w:color w:val="FFFFFF" w:themeColor="background1"/>
              </w:rPr>
            </w:pPr>
            <w:r w:rsidRPr="00BE2881">
              <w:rPr>
                <w:b/>
                <w:color w:val="FFFFFF" w:themeColor="background1"/>
              </w:rPr>
              <w:lastRenderedPageBreak/>
              <w:t xml:space="preserve">Item </w:t>
            </w:r>
            <w:r w:rsidR="00293BEB" w:rsidRPr="00BE2881">
              <w:rPr>
                <w:b/>
                <w:color w:val="FFFFFF" w:themeColor="background1"/>
              </w:rPr>
              <w:t>2</w:t>
            </w:r>
            <w:r w:rsidR="00775872" w:rsidRPr="00BE2881">
              <w:rPr>
                <w:b/>
                <w:color w:val="FFFFFF" w:themeColor="background1"/>
              </w:rPr>
              <w:t>:</w:t>
            </w:r>
            <w:r w:rsidR="00293BEB" w:rsidRPr="00BE2881">
              <w:rPr>
                <w:b/>
                <w:color w:val="FFFFFF" w:themeColor="background1"/>
              </w:rPr>
              <w:t xml:space="preserve"> Minutes, Business arising and action register</w:t>
            </w:r>
          </w:p>
        </w:tc>
      </w:tr>
      <w:tr w:rsidR="00A22F8F" w:rsidRPr="00BE2881" w14:paraId="3CACF5DB" w14:textId="77777777" w:rsidTr="008D587E">
        <w:trPr>
          <w:trHeight w:val="415"/>
        </w:trPr>
        <w:tc>
          <w:tcPr>
            <w:tcW w:w="10763" w:type="dxa"/>
            <w:vAlign w:val="center"/>
          </w:tcPr>
          <w:p w14:paraId="50672049" w14:textId="77777777" w:rsidR="00E43225" w:rsidRPr="00BE2881" w:rsidRDefault="000430FC" w:rsidP="00D27067">
            <w:pPr>
              <w:pStyle w:val="ListParagraph"/>
              <w:numPr>
                <w:ilvl w:val="1"/>
                <w:numId w:val="16"/>
              </w:numPr>
              <w:ind w:left="357"/>
              <w:rPr>
                <w:rFonts w:cs="Arial"/>
                <w:b/>
              </w:rPr>
            </w:pPr>
            <w:r w:rsidRPr="00BE2881">
              <w:rPr>
                <w:rFonts w:cs="Arial"/>
                <w:b/>
              </w:rPr>
              <w:t>Minutes of the 8</w:t>
            </w:r>
            <w:r w:rsidR="0017625C">
              <w:rPr>
                <w:rFonts w:cs="Arial"/>
                <w:b/>
              </w:rPr>
              <w:t>2</w:t>
            </w:r>
            <w:r w:rsidR="0017625C" w:rsidRPr="0017625C">
              <w:rPr>
                <w:rFonts w:cs="Arial"/>
                <w:b/>
                <w:vertAlign w:val="superscript"/>
              </w:rPr>
              <w:t>nd</w:t>
            </w:r>
            <w:r w:rsidRPr="0017625C">
              <w:rPr>
                <w:rFonts w:cs="Arial"/>
                <w:b/>
                <w:vertAlign w:val="superscript"/>
              </w:rPr>
              <w:t xml:space="preserve"> </w:t>
            </w:r>
            <w:r w:rsidRPr="00BE2881">
              <w:rPr>
                <w:rFonts w:cs="Arial"/>
                <w:b/>
              </w:rPr>
              <w:t xml:space="preserve">meeting </w:t>
            </w:r>
          </w:p>
          <w:p w14:paraId="1F4E7AB2" w14:textId="77777777" w:rsidR="007E3F08" w:rsidRPr="00BE2881" w:rsidRDefault="00945DF5" w:rsidP="00073E6F">
            <w:pPr>
              <w:pStyle w:val="ListParagraph"/>
              <w:numPr>
                <w:ilvl w:val="0"/>
                <w:numId w:val="28"/>
              </w:numPr>
              <w:rPr>
                <w:rFonts w:cs="Arial"/>
              </w:rPr>
            </w:pPr>
            <w:r>
              <w:rPr>
                <w:rFonts w:cs="Arial"/>
              </w:rPr>
              <w:t>Mr Caulfield moved that t</w:t>
            </w:r>
            <w:r w:rsidR="001055F5" w:rsidRPr="00BE2881">
              <w:rPr>
                <w:rFonts w:cs="Arial"/>
              </w:rPr>
              <w:t>h</w:t>
            </w:r>
            <w:r w:rsidR="00293BEB" w:rsidRPr="00BE2881">
              <w:rPr>
                <w:rFonts w:cs="Arial"/>
              </w:rPr>
              <w:t xml:space="preserve">e Minutes of the </w:t>
            </w:r>
            <w:r w:rsidR="000430FC" w:rsidRPr="00BE2881">
              <w:rPr>
                <w:rFonts w:cs="Arial"/>
              </w:rPr>
              <w:t>8</w:t>
            </w:r>
            <w:r w:rsidR="0098532C" w:rsidRPr="00BE2881">
              <w:rPr>
                <w:rFonts w:cs="Arial"/>
              </w:rPr>
              <w:t>2</w:t>
            </w:r>
            <w:r w:rsidR="0098532C" w:rsidRPr="00BE2881">
              <w:rPr>
                <w:rFonts w:cs="Arial"/>
                <w:vertAlign w:val="superscript"/>
              </w:rPr>
              <w:t>nd</w:t>
            </w:r>
            <w:r w:rsidR="00413BB0" w:rsidRPr="00BE2881">
              <w:rPr>
                <w:rFonts w:cs="Arial"/>
              </w:rPr>
              <w:t xml:space="preserve"> meeting held o</w:t>
            </w:r>
            <w:r w:rsidR="0098532C" w:rsidRPr="00BE2881">
              <w:rPr>
                <w:rFonts w:cs="Arial"/>
              </w:rPr>
              <w:t>n 5 December 2016</w:t>
            </w:r>
            <w:r w:rsidR="00293BEB" w:rsidRPr="00BE2881">
              <w:rPr>
                <w:rFonts w:cs="Arial"/>
              </w:rPr>
              <w:t xml:space="preserve"> </w:t>
            </w:r>
            <w:r>
              <w:rPr>
                <w:rFonts w:cs="Arial"/>
              </w:rPr>
              <w:t>be</w:t>
            </w:r>
            <w:r w:rsidR="00293BEB" w:rsidRPr="00BE2881">
              <w:rPr>
                <w:rFonts w:cs="Arial"/>
              </w:rPr>
              <w:t xml:space="preserve"> confirmed and accepted as a true record</w:t>
            </w:r>
            <w:r w:rsidR="00573C3E" w:rsidRPr="00BE2881">
              <w:rPr>
                <w:rFonts w:cs="Arial"/>
              </w:rPr>
              <w:t>.</w:t>
            </w:r>
            <w:r>
              <w:rPr>
                <w:rFonts w:cs="Arial"/>
              </w:rPr>
              <w:t xml:space="preserve">  Cr Lambert asked that ‘NSW PLA’ be added behind the names of Cr Hollywood and Cr Lambert.  The minutes were approved with this correction.</w:t>
            </w:r>
          </w:p>
          <w:p w14:paraId="20C5C0E7" w14:textId="77777777" w:rsidR="00573C3E" w:rsidRPr="00BE2881" w:rsidRDefault="00573C3E" w:rsidP="00573C3E">
            <w:pPr>
              <w:pStyle w:val="ListParagraph"/>
              <w:ind w:left="1080"/>
              <w:rPr>
                <w:rFonts w:cs="Arial"/>
              </w:rPr>
            </w:pPr>
          </w:p>
          <w:p w14:paraId="5D862745" w14:textId="77777777" w:rsidR="009B70D2" w:rsidRPr="00BE2881" w:rsidRDefault="00A22F8F" w:rsidP="00D27067">
            <w:pPr>
              <w:pStyle w:val="ListParagraph"/>
              <w:numPr>
                <w:ilvl w:val="1"/>
                <w:numId w:val="16"/>
              </w:numPr>
              <w:ind w:left="357"/>
              <w:rPr>
                <w:rFonts w:cs="Arial"/>
                <w:b/>
              </w:rPr>
            </w:pPr>
            <w:r w:rsidRPr="00BE2881">
              <w:rPr>
                <w:rFonts w:cs="Arial"/>
                <w:b/>
              </w:rPr>
              <w:t>Business A</w:t>
            </w:r>
            <w:r w:rsidR="009B70D2" w:rsidRPr="00BE2881">
              <w:rPr>
                <w:rFonts w:cs="Arial"/>
                <w:b/>
              </w:rPr>
              <w:t xml:space="preserve">rising </w:t>
            </w:r>
          </w:p>
          <w:p w14:paraId="7E9D7B99" w14:textId="77777777" w:rsidR="00B25578" w:rsidRPr="00BE2881" w:rsidRDefault="00945DF5" w:rsidP="002A3DC6">
            <w:pPr>
              <w:pStyle w:val="ListParagraph"/>
              <w:numPr>
                <w:ilvl w:val="0"/>
                <w:numId w:val="28"/>
              </w:numPr>
              <w:rPr>
                <w:rFonts w:cs="Arial"/>
              </w:rPr>
            </w:pPr>
            <w:r>
              <w:rPr>
                <w:rFonts w:cs="Arial"/>
              </w:rPr>
              <w:t>Nil</w:t>
            </w:r>
          </w:p>
          <w:p w14:paraId="7A9B8E3F" w14:textId="77777777" w:rsidR="000C7A9F" w:rsidRPr="00945DF5" w:rsidRDefault="000C7A9F" w:rsidP="00945DF5">
            <w:pPr>
              <w:rPr>
                <w:i/>
                <w:color w:val="FF0000"/>
              </w:rPr>
            </w:pPr>
          </w:p>
        </w:tc>
      </w:tr>
    </w:tbl>
    <w:p w14:paraId="5260ACD9" w14:textId="77777777" w:rsidR="00775872" w:rsidRPr="00BE2881" w:rsidRDefault="00775872" w:rsidP="00A87B0B">
      <w:pPr>
        <w:rPr>
          <w:color w:val="FF0000"/>
          <w:sz w:val="4"/>
          <w:szCs w:val="4"/>
        </w:rPr>
      </w:pPr>
    </w:p>
    <w:tbl>
      <w:tblPr>
        <w:tblStyle w:val="TableGrid"/>
        <w:tblW w:w="0" w:type="auto"/>
        <w:tblLook w:val="04A0" w:firstRow="1" w:lastRow="0" w:firstColumn="1" w:lastColumn="0" w:noHBand="0" w:noVBand="1"/>
      </w:tblPr>
      <w:tblGrid>
        <w:gridCol w:w="10763"/>
      </w:tblGrid>
      <w:tr w:rsidR="00CB401C" w:rsidRPr="00BE2881" w14:paraId="16C3B24E" w14:textId="77777777" w:rsidTr="008D587E">
        <w:trPr>
          <w:trHeight w:val="394"/>
        </w:trPr>
        <w:tc>
          <w:tcPr>
            <w:tcW w:w="10763" w:type="dxa"/>
            <w:shd w:val="clear" w:color="auto" w:fill="808080" w:themeFill="background1" w:themeFillShade="80"/>
            <w:vAlign w:val="center"/>
          </w:tcPr>
          <w:p w14:paraId="61D3D5F3" w14:textId="77777777" w:rsidR="00775872" w:rsidRPr="00BE2881" w:rsidRDefault="00775872" w:rsidP="00E43225">
            <w:pPr>
              <w:rPr>
                <w:b/>
                <w:color w:val="FFFFFF" w:themeColor="background1"/>
              </w:rPr>
            </w:pPr>
            <w:r w:rsidRPr="00BE2881">
              <w:rPr>
                <w:b/>
                <w:color w:val="FFFFFF" w:themeColor="background1"/>
              </w:rPr>
              <w:t xml:space="preserve">Item </w:t>
            </w:r>
            <w:r w:rsidR="003674C6" w:rsidRPr="00BE2881">
              <w:rPr>
                <w:b/>
                <w:color w:val="FFFFFF" w:themeColor="background1"/>
              </w:rPr>
              <w:t>3</w:t>
            </w:r>
            <w:r w:rsidRPr="00BE2881">
              <w:rPr>
                <w:b/>
                <w:color w:val="FFFFFF" w:themeColor="background1"/>
              </w:rPr>
              <w:t>:</w:t>
            </w:r>
            <w:r w:rsidR="000D6A86" w:rsidRPr="00BE2881">
              <w:rPr>
                <w:b/>
                <w:color w:val="FFFFFF" w:themeColor="background1"/>
              </w:rPr>
              <w:t xml:space="preserve"> </w:t>
            </w:r>
            <w:r w:rsidR="003674C6" w:rsidRPr="00BE2881">
              <w:rPr>
                <w:b/>
                <w:color w:val="FFFFFF" w:themeColor="background1"/>
              </w:rPr>
              <w:t>P</w:t>
            </w:r>
            <w:r w:rsidR="00E43225" w:rsidRPr="00BE2881">
              <w:rPr>
                <w:b/>
                <w:color w:val="FFFFFF" w:themeColor="background1"/>
              </w:rPr>
              <w:t xml:space="preserve">apers for </w:t>
            </w:r>
            <w:r w:rsidR="0098532C" w:rsidRPr="00BE2881">
              <w:rPr>
                <w:b/>
                <w:color w:val="FFFFFF" w:themeColor="background1"/>
              </w:rPr>
              <w:t xml:space="preserve">DISCUSSION &amp; </w:t>
            </w:r>
            <w:r w:rsidR="00E43225" w:rsidRPr="00BE2881">
              <w:rPr>
                <w:b/>
                <w:color w:val="FFFFFF" w:themeColor="background1"/>
              </w:rPr>
              <w:t>NOTING</w:t>
            </w:r>
          </w:p>
        </w:tc>
      </w:tr>
      <w:tr w:rsidR="00CB401C" w:rsidRPr="00BE2881" w14:paraId="70E8FB69" w14:textId="77777777" w:rsidTr="008D587E">
        <w:trPr>
          <w:trHeight w:val="415"/>
        </w:trPr>
        <w:tc>
          <w:tcPr>
            <w:tcW w:w="10763" w:type="dxa"/>
            <w:vAlign w:val="center"/>
          </w:tcPr>
          <w:p w14:paraId="6C9C2ACE" w14:textId="77777777" w:rsidR="006E0AA7" w:rsidRPr="00BE2881" w:rsidRDefault="0098532C" w:rsidP="00073E6F">
            <w:pPr>
              <w:pStyle w:val="ListParagraph"/>
              <w:numPr>
                <w:ilvl w:val="1"/>
                <w:numId w:val="18"/>
              </w:numPr>
              <w:rPr>
                <w:rFonts w:cs="Arial"/>
              </w:rPr>
            </w:pPr>
            <w:r w:rsidRPr="00BE2881">
              <w:rPr>
                <w:b/>
              </w:rPr>
              <w:t>2017-18 Public Library Funding</w:t>
            </w:r>
          </w:p>
          <w:p w14:paraId="3E232430" w14:textId="77777777" w:rsidR="0098532C" w:rsidRDefault="00945DF5" w:rsidP="00E43225">
            <w:pPr>
              <w:pStyle w:val="ListParagraph"/>
              <w:numPr>
                <w:ilvl w:val="0"/>
                <w:numId w:val="28"/>
              </w:numPr>
            </w:pPr>
            <w:r>
              <w:t>Ms Scarf talked to her paper and explained the components of the current payment allocated for public library funding</w:t>
            </w:r>
            <w:r w:rsidR="00AE1DF7">
              <w:t>.  These calculations are based on ABS population statistics and the next ABS release date is end March 2017</w:t>
            </w:r>
            <w:r w:rsidR="00966CB5">
              <w:t xml:space="preserve"> – the actual payments will be calculated after that release</w:t>
            </w:r>
            <w:r w:rsidR="00AE1DF7">
              <w:t>.</w:t>
            </w:r>
          </w:p>
          <w:p w14:paraId="653008F2" w14:textId="77777777" w:rsidR="00AE1DF7" w:rsidRDefault="00AE1DF7" w:rsidP="00E43225">
            <w:pPr>
              <w:pStyle w:val="ListParagraph"/>
              <w:numPr>
                <w:ilvl w:val="0"/>
                <w:numId w:val="28"/>
              </w:numPr>
            </w:pPr>
            <w:r>
              <w:t xml:space="preserve">It was noted that the 2017-18 funding is ahead of schedule because the State </w:t>
            </w:r>
            <w:r w:rsidR="002A21EC">
              <w:t>G</w:t>
            </w:r>
            <w:r>
              <w:t xml:space="preserve">overnment released details of the funding package </w:t>
            </w:r>
            <w:r w:rsidR="00E31915">
              <w:t xml:space="preserve">in the 2016-17 budget </w:t>
            </w:r>
            <w:r>
              <w:t xml:space="preserve">and Library Council has approved </w:t>
            </w:r>
            <w:r w:rsidR="00E31915">
              <w:t>the funding model</w:t>
            </w:r>
            <w:r>
              <w:t>.</w:t>
            </w:r>
          </w:p>
          <w:p w14:paraId="7ED41F00" w14:textId="77777777" w:rsidR="00F67A77" w:rsidRDefault="00F67A77" w:rsidP="00E43225">
            <w:pPr>
              <w:pStyle w:val="ListParagraph"/>
              <w:numPr>
                <w:ilvl w:val="0"/>
                <w:numId w:val="28"/>
              </w:numPr>
            </w:pPr>
            <w:r>
              <w:t xml:space="preserve">Mr Morley confirmed that Councils which are due to amalgamate but have not yet amalgamated will receive their additional one-off payment the following </w:t>
            </w:r>
            <w:r w:rsidR="00E31915">
              <w:t xml:space="preserve">financial </w:t>
            </w:r>
            <w:r>
              <w:t>year.</w:t>
            </w:r>
          </w:p>
          <w:p w14:paraId="2AB64334" w14:textId="77777777" w:rsidR="00DD040B" w:rsidRPr="001E062D" w:rsidRDefault="00DD040B" w:rsidP="00E43225">
            <w:pPr>
              <w:pStyle w:val="ListParagraph"/>
              <w:numPr>
                <w:ilvl w:val="0"/>
                <w:numId w:val="28"/>
              </w:numPr>
            </w:pPr>
            <w:r>
              <w:t xml:space="preserve">Mr Morley clarified the definition of ‘Far Western’ in pt4, page 7 and advised that </w:t>
            </w:r>
            <w:r w:rsidR="000534CA">
              <w:t>it</w:t>
            </w:r>
            <w:r>
              <w:t xml:space="preserve"> took into account distance from major population conurbations.  Mr </w:t>
            </w:r>
            <w:r w:rsidR="000534CA">
              <w:t>Morley</w:t>
            </w:r>
            <w:r>
              <w:t xml:space="preserve"> </w:t>
            </w:r>
            <w:r w:rsidRPr="001E062D">
              <w:t>agreed to distribute a list of the included Councils under the Far Western definition.</w:t>
            </w:r>
          </w:p>
          <w:p w14:paraId="2D3CF3A4" w14:textId="77777777" w:rsidR="00E31915" w:rsidRDefault="00DD040B" w:rsidP="007913EF">
            <w:pPr>
              <w:pStyle w:val="ListParagraph"/>
              <w:numPr>
                <w:ilvl w:val="0"/>
                <w:numId w:val="28"/>
              </w:numPr>
            </w:pPr>
            <w:r w:rsidRPr="00DD040B">
              <w:t>Mr Tout</w:t>
            </w:r>
            <w:r w:rsidR="00E31915">
              <w:t xml:space="preserve"> asked about how often the S</w:t>
            </w:r>
            <w:r>
              <w:t>EIFA index was</w:t>
            </w:r>
            <w:r w:rsidR="00330248">
              <w:t xml:space="preserve"> prepared; Mr Morley advised every five years.  However, the Council populations are updated with </w:t>
            </w:r>
            <w:r w:rsidR="00E31915">
              <w:t xml:space="preserve">the </w:t>
            </w:r>
            <w:r w:rsidR="00330248">
              <w:t xml:space="preserve">annual </w:t>
            </w:r>
            <w:r w:rsidR="00E31915">
              <w:t xml:space="preserve">ABS </w:t>
            </w:r>
            <w:r w:rsidR="00330248">
              <w:t xml:space="preserve">population release.  </w:t>
            </w:r>
          </w:p>
          <w:p w14:paraId="165B9493" w14:textId="77777777" w:rsidR="00CB280F" w:rsidRDefault="00CB280F" w:rsidP="007913EF">
            <w:pPr>
              <w:pStyle w:val="ListParagraph"/>
              <w:numPr>
                <w:ilvl w:val="0"/>
                <w:numId w:val="28"/>
              </w:numPr>
            </w:pPr>
            <w:r w:rsidRPr="00CB280F">
              <w:t xml:space="preserve">Mr Souris </w:t>
            </w:r>
            <w:r w:rsidR="00073C65">
              <w:t xml:space="preserve">AM </w:t>
            </w:r>
            <w:r w:rsidRPr="00CB280F">
              <w:t xml:space="preserve">commented that the public library funding </w:t>
            </w:r>
            <w:r w:rsidR="00E31915">
              <w:t xml:space="preserve">model </w:t>
            </w:r>
            <w:r w:rsidRPr="00CB280F">
              <w:t>was in a good state</w:t>
            </w:r>
            <w:r>
              <w:t xml:space="preserve"> this year although it had taken a lot of work to get to this point. </w:t>
            </w:r>
          </w:p>
          <w:p w14:paraId="525F9581" w14:textId="77777777" w:rsidR="00442A7A" w:rsidRDefault="00442A7A" w:rsidP="00442A7A">
            <w:pPr>
              <w:pStyle w:val="ListParagraph"/>
              <w:ind w:left="1080"/>
            </w:pPr>
          </w:p>
          <w:p w14:paraId="37F7685B" w14:textId="77777777" w:rsidR="00442A7A" w:rsidRPr="00CB280F" w:rsidRDefault="00442A7A" w:rsidP="00442A7A">
            <w:r>
              <w:t>The Public Libraries Consultative Committee NOTED the public library funding model for 2017-18</w:t>
            </w:r>
            <w:r w:rsidR="00256CA1">
              <w:t xml:space="preserve"> paper</w:t>
            </w:r>
            <w:r>
              <w:t>.</w:t>
            </w:r>
          </w:p>
          <w:p w14:paraId="296B3384" w14:textId="77777777" w:rsidR="00B02E22" w:rsidRDefault="00B02E22" w:rsidP="00B02E22">
            <w:pPr>
              <w:pStyle w:val="ListParagraph"/>
              <w:ind w:left="1080"/>
            </w:pPr>
          </w:p>
          <w:p w14:paraId="10A41B3C" w14:textId="77777777" w:rsidR="00442A7A" w:rsidRPr="00BE2881" w:rsidRDefault="00442A7A" w:rsidP="00B02E22">
            <w:pPr>
              <w:pStyle w:val="ListParagraph"/>
              <w:ind w:left="1080"/>
            </w:pPr>
          </w:p>
          <w:p w14:paraId="02B57CD4" w14:textId="77777777" w:rsidR="00E43225" w:rsidRPr="00BE2881" w:rsidRDefault="0098532C" w:rsidP="00073E6F">
            <w:pPr>
              <w:pStyle w:val="ListParagraph"/>
              <w:numPr>
                <w:ilvl w:val="1"/>
                <w:numId w:val="18"/>
              </w:numPr>
              <w:rPr>
                <w:rFonts w:cs="Arial"/>
              </w:rPr>
            </w:pPr>
            <w:r w:rsidRPr="00BE2881">
              <w:rPr>
                <w:b/>
              </w:rPr>
              <w:t>Public Library Funding Needs Framing Document</w:t>
            </w:r>
          </w:p>
          <w:p w14:paraId="0782950E" w14:textId="77777777" w:rsidR="002A21EC" w:rsidRPr="00BE2881" w:rsidRDefault="002A21EC" w:rsidP="002A21EC">
            <w:pPr>
              <w:pStyle w:val="ListParagraph"/>
              <w:numPr>
                <w:ilvl w:val="0"/>
                <w:numId w:val="28"/>
              </w:numPr>
            </w:pPr>
            <w:r>
              <w:t>Mr Morley explained that the purpose of the paper was to develop a sustainable model for public funding.</w:t>
            </w:r>
          </w:p>
          <w:p w14:paraId="379CEADE" w14:textId="77777777" w:rsidR="00F17B96" w:rsidRPr="00BE2881" w:rsidRDefault="00CB280F" w:rsidP="0098532C">
            <w:pPr>
              <w:pStyle w:val="ListParagraph"/>
              <w:numPr>
                <w:ilvl w:val="0"/>
                <w:numId w:val="28"/>
              </w:numPr>
              <w:rPr>
                <w:rFonts w:cs="Arial"/>
              </w:rPr>
            </w:pPr>
            <w:r>
              <w:rPr>
                <w:rFonts w:cs="Arial"/>
              </w:rPr>
              <w:t>Mr Morley asked for most of the discussion to take place around this topic.</w:t>
            </w:r>
            <w:r w:rsidR="00442A7A">
              <w:rPr>
                <w:rFonts w:cs="Arial"/>
              </w:rPr>
              <w:t xml:space="preserve">  He explained that the 2017-18 funding year is the last year of a four-year funding grant; there is a reasonable expectation that funding will reduce to previous funding levels without a new bid being accepted by government.  This would see public library funding going backwards.</w:t>
            </w:r>
          </w:p>
          <w:p w14:paraId="19EB1AA3" w14:textId="77777777" w:rsidR="0098532C" w:rsidRDefault="00037BE7" w:rsidP="0098532C">
            <w:pPr>
              <w:pStyle w:val="ListParagraph"/>
              <w:numPr>
                <w:ilvl w:val="0"/>
                <w:numId w:val="28"/>
              </w:numPr>
              <w:rPr>
                <w:rFonts w:cs="Arial"/>
              </w:rPr>
            </w:pPr>
            <w:r>
              <w:rPr>
                <w:rFonts w:cs="Arial"/>
              </w:rPr>
              <w:t xml:space="preserve">It was observed that funding seems to be approved in four-year </w:t>
            </w:r>
            <w:r w:rsidR="00B4762E">
              <w:rPr>
                <w:rFonts w:cs="Arial"/>
              </w:rPr>
              <w:t>cycles</w:t>
            </w:r>
            <w:r>
              <w:rPr>
                <w:rFonts w:cs="Arial"/>
              </w:rPr>
              <w:t xml:space="preserve"> so it is proposed that another four-year funding model be developed for Treasury’s consideration.</w:t>
            </w:r>
            <w:r w:rsidR="004543C0">
              <w:rPr>
                <w:rFonts w:cs="Arial"/>
              </w:rPr>
              <w:t xml:space="preserve">  An increase beyond CPI will be difficult to achieve and we need to be specific about what project funding/capital grants are required.</w:t>
            </w:r>
          </w:p>
          <w:p w14:paraId="6B699B28" w14:textId="77777777" w:rsidR="00FD03D2" w:rsidRDefault="00FD03D2" w:rsidP="0098532C">
            <w:pPr>
              <w:pStyle w:val="ListParagraph"/>
              <w:numPr>
                <w:ilvl w:val="0"/>
                <w:numId w:val="28"/>
              </w:numPr>
              <w:rPr>
                <w:rFonts w:cs="Arial"/>
              </w:rPr>
            </w:pPr>
            <w:r>
              <w:rPr>
                <w:rFonts w:cs="Arial"/>
              </w:rPr>
              <w:t xml:space="preserve">It was noted that on page 9, the local government </w:t>
            </w:r>
            <w:r w:rsidR="00B4762E">
              <w:rPr>
                <w:rFonts w:cs="Arial"/>
              </w:rPr>
              <w:t xml:space="preserve">funding </w:t>
            </w:r>
            <w:r>
              <w:rPr>
                <w:rFonts w:cs="Arial"/>
              </w:rPr>
              <w:t>for</w:t>
            </w:r>
            <w:r w:rsidR="00B4762E">
              <w:rPr>
                <w:rFonts w:cs="Arial"/>
              </w:rPr>
              <w:t xml:space="preserve"> 2015</w:t>
            </w:r>
            <w:r>
              <w:rPr>
                <w:rFonts w:cs="Arial"/>
              </w:rPr>
              <w:t>-18 had not yet been provided however Mr Morley expected this would show an increase.</w:t>
            </w:r>
          </w:p>
          <w:p w14:paraId="4D72335C" w14:textId="77777777" w:rsidR="000322A1" w:rsidRDefault="000322A1" w:rsidP="0098532C">
            <w:pPr>
              <w:pStyle w:val="ListParagraph"/>
              <w:numPr>
                <w:ilvl w:val="0"/>
                <w:numId w:val="28"/>
              </w:numPr>
              <w:rPr>
                <w:rFonts w:cs="Arial"/>
              </w:rPr>
            </w:pPr>
            <w:r>
              <w:rPr>
                <w:rFonts w:cs="Arial"/>
              </w:rPr>
              <w:t xml:space="preserve">There was discussion about the $1.85 per capita subsidy and it was agreed that this marked a safety net amount.  It was noted that this amount had not increased since </w:t>
            </w:r>
            <w:r w:rsidRPr="00115B7F">
              <w:rPr>
                <w:rFonts w:cs="Arial"/>
              </w:rPr>
              <w:t>1997</w:t>
            </w:r>
            <w:r w:rsidR="00115B7F">
              <w:rPr>
                <w:rFonts w:cs="Arial"/>
              </w:rPr>
              <w:t xml:space="preserve">. However, it was not the only component of subsidy payments to councils, </w:t>
            </w:r>
            <w:r w:rsidRPr="00115B7F">
              <w:rPr>
                <w:rFonts w:cs="Arial"/>
              </w:rPr>
              <w:t>a</w:t>
            </w:r>
            <w:r>
              <w:rPr>
                <w:rFonts w:cs="Arial"/>
              </w:rPr>
              <w:t>s extra funding has gone to address the disadvantages of smaller councils.</w:t>
            </w:r>
          </w:p>
          <w:p w14:paraId="31292491" w14:textId="77777777" w:rsidR="006647F5" w:rsidRDefault="006647F5" w:rsidP="0098532C">
            <w:pPr>
              <w:pStyle w:val="ListParagraph"/>
              <w:numPr>
                <w:ilvl w:val="0"/>
                <w:numId w:val="28"/>
              </w:numPr>
              <w:rPr>
                <w:rFonts w:cs="Arial"/>
              </w:rPr>
            </w:pPr>
            <w:r>
              <w:rPr>
                <w:rFonts w:cs="Arial"/>
              </w:rPr>
              <w:lastRenderedPageBreak/>
              <w:t xml:space="preserve">Mr Morley distributed a spreadsheet at the meeting.  He used specific examples of various councils to illustrate how an increase </w:t>
            </w:r>
            <w:r w:rsidR="00115B7F">
              <w:rPr>
                <w:rFonts w:cs="Arial"/>
              </w:rPr>
              <w:t xml:space="preserve">to the $1.85 </w:t>
            </w:r>
            <w:r>
              <w:rPr>
                <w:rFonts w:cs="Arial"/>
              </w:rPr>
              <w:t xml:space="preserve">would affect councils.  These </w:t>
            </w:r>
            <w:r w:rsidR="00921B19">
              <w:rPr>
                <w:rFonts w:cs="Arial"/>
              </w:rPr>
              <w:t>demonstrated</w:t>
            </w:r>
            <w:r>
              <w:rPr>
                <w:rFonts w:cs="Arial"/>
              </w:rPr>
              <w:t xml:space="preserve"> that a per capita solution was inequitable to smaller councils; it was agreed that a per capita solution would not be a preferred solution.</w:t>
            </w:r>
          </w:p>
          <w:p w14:paraId="126CA7D8" w14:textId="77777777" w:rsidR="006647F5" w:rsidRDefault="006647F5" w:rsidP="0098532C">
            <w:pPr>
              <w:pStyle w:val="ListParagraph"/>
              <w:numPr>
                <w:ilvl w:val="0"/>
                <w:numId w:val="28"/>
              </w:numPr>
              <w:rPr>
                <w:rFonts w:cs="Arial"/>
              </w:rPr>
            </w:pPr>
            <w:r>
              <w:rPr>
                <w:rFonts w:cs="Arial"/>
              </w:rPr>
              <w:t>The second spreadsheet distributed at the meeting showed that a subsidy adjustment provided</w:t>
            </w:r>
            <w:r w:rsidR="00CC0077">
              <w:rPr>
                <w:rFonts w:cs="Arial"/>
              </w:rPr>
              <w:t xml:space="preserve"> </w:t>
            </w:r>
            <w:r>
              <w:rPr>
                <w:rFonts w:cs="Arial"/>
              </w:rPr>
              <w:t xml:space="preserve">a more equitable </w:t>
            </w:r>
            <w:r w:rsidR="00CC0077">
              <w:rPr>
                <w:rFonts w:cs="Arial"/>
              </w:rPr>
              <w:t xml:space="preserve">funding </w:t>
            </w:r>
            <w:r>
              <w:rPr>
                <w:rFonts w:cs="Arial"/>
              </w:rPr>
              <w:t>allocation</w:t>
            </w:r>
            <w:r w:rsidR="00CC0077">
              <w:rPr>
                <w:rFonts w:cs="Arial"/>
              </w:rPr>
              <w:t xml:space="preserve"> and would enable a more meaningful distribution to smaller councils.  It was agreed that the committee supported th</w:t>
            </w:r>
            <w:r w:rsidR="00407C0C">
              <w:rPr>
                <w:rFonts w:cs="Arial"/>
              </w:rPr>
              <w:t>is</w:t>
            </w:r>
            <w:r w:rsidR="00CC0077">
              <w:rPr>
                <w:rFonts w:cs="Arial"/>
              </w:rPr>
              <w:t xml:space="preserve"> </w:t>
            </w:r>
            <w:r w:rsidR="00F00770">
              <w:rPr>
                <w:rFonts w:cs="Arial"/>
              </w:rPr>
              <w:t>concept</w:t>
            </w:r>
            <w:r w:rsidR="00CC0077">
              <w:rPr>
                <w:rFonts w:cs="Arial"/>
              </w:rPr>
              <w:t>.</w:t>
            </w:r>
          </w:p>
          <w:p w14:paraId="6D6FC2C9" w14:textId="77777777" w:rsidR="00CC0077" w:rsidRDefault="00407C0C" w:rsidP="0098532C">
            <w:pPr>
              <w:pStyle w:val="ListParagraph"/>
              <w:numPr>
                <w:ilvl w:val="0"/>
                <w:numId w:val="28"/>
              </w:numPr>
              <w:rPr>
                <w:rFonts w:cs="Arial"/>
              </w:rPr>
            </w:pPr>
            <w:r>
              <w:rPr>
                <w:rFonts w:cs="Arial"/>
              </w:rPr>
              <w:t xml:space="preserve">Mr </w:t>
            </w:r>
            <w:proofErr w:type="gramStart"/>
            <w:r>
              <w:rPr>
                <w:rFonts w:cs="Arial"/>
              </w:rPr>
              <w:t>Souris  AM</w:t>
            </w:r>
            <w:proofErr w:type="gramEnd"/>
            <w:r>
              <w:rPr>
                <w:rFonts w:cs="Arial"/>
              </w:rPr>
              <w:t xml:space="preserve"> recommended that our proposal to government should account for the subsidy re-allocations as a ‘per capita total’ not as ‘per capita plus adjustments’.  The committee also agreed that the subsidy components created an additional, </w:t>
            </w:r>
            <w:r w:rsidR="000534CA">
              <w:rPr>
                <w:rFonts w:cs="Arial"/>
              </w:rPr>
              <w:t>unnecessary administrative</w:t>
            </w:r>
            <w:r>
              <w:rPr>
                <w:rFonts w:cs="Arial"/>
              </w:rPr>
              <w:t xml:space="preserve"> burden in accounting for each separately.  It was agreed that the components be used as a</w:t>
            </w:r>
            <w:r w:rsidR="0028218E">
              <w:rPr>
                <w:rFonts w:cs="Arial"/>
              </w:rPr>
              <w:t>n underlying,</w:t>
            </w:r>
            <w:r>
              <w:rPr>
                <w:rFonts w:cs="Arial"/>
              </w:rPr>
              <w:t xml:space="preserve"> background </w:t>
            </w:r>
            <w:r w:rsidR="00342D8D">
              <w:rPr>
                <w:rFonts w:cs="Arial"/>
              </w:rPr>
              <w:t xml:space="preserve">document to </w:t>
            </w:r>
            <w:r>
              <w:rPr>
                <w:rFonts w:cs="Arial"/>
              </w:rPr>
              <w:t xml:space="preserve">support </w:t>
            </w:r>
            <w:r w:rsidR="00342D8D">
              <w:rPr>
                <w:rFonts w:cs="Arial"/>
              </w:rPr>
              <w:t>our</w:t>
            </w:r>
            <w:r>
              <w:rPr>
                <w:rFonts w:cs="Arial"/>
              </w:rPr>
              <w:t xml:space="preserve"> bid.</w:t>
            </w:r>
          </w:p>
          <w:p w14:paraId="7390977F" w14:textId="77777777" w:rsidR="0028218E" w:rsidRPr="001E062D" w:rsidRDefault="0028218E" w:rsidP="0098532C">
            <w:pPr>
              <w:pStyle w:val="ListParagraph"/>
              <w:numPr>
                <w:ilvl w:val="0"/>
                <w:numId w:val="28"/>
              </w:numPr>
              <w:rPr>
                <w:rFonts w:cs="Arial"/>
              </w:rPr>
            </w:pPr>
            <w:r>
              <w:rPr>
                <w:rFonts w:cs="Arial"/>
              </w:rPr>
              <w:t xml:space="preserve">Mr Souris </w:t>
            </w:r>
            <w:r w:rsidR="00073C65">
              <w:rPr>
                <w:rFonts w:cs="Arial"/>
              </w:rPr>
              <w:t xml:space="preserve">AM </w:t>
            </w:r>
            <w:r>
              <w:rPr>
                <w:rFonts w:cs="Arial"/>
              </w:rPr>
              <w:t>recommended keeping a base, safety net figure in our proposal.  He suggested that the most compelling argument for Treasury would be based on inter-State comparisons on the total per capita figures.</w:t>
            </w:r>
            <w:r w:rsidR="00BE7811">
              <w:rPr>
                <w:rFonts w:cs="Arial"/>
              </w:rPr>
              <w:t xml:space="preserve"> </w:t>
            </w:r>
            <w:r w:rsidR="00BE7811" w:rsidRPr="00BE7811">
              <w:rPr>
                <w:rFonts w:cs="Arial"/>
                <w:b/>
              </w:rPr>
              <w:t xml:space="preserve"> </w:t>
            </w:r>
            <w:r w:rsidR="00BE7811" w:rsidRPr="001E062D">
              <w:rPr>
                <w:rFonts w:cs="Arial"/>
              </w:rPr>
              <w:t xml:space="preserve">Mr Morley agreed to re-work the </w:t>
            </w:r>
            <w:r w:rsidR="00342D8D" w:rsidRPr="001E062D">
              <w:rPr>
                <w:rFonts w:cs="Arial"/>
              </w:rPr>
              <w:t xml:space="preserve">interstate </w:t>
            </w:r>
            <w:r w:rsidR="00BE7811" w:rsidRPr="001E062D">
              <w:rPr>
                <w:rFonts w:cs="Arial"/>
              </w:rPr>
              <w:t>comparisons and distribute out of session with the draft minutes.</w:t>
            </w:r>
          </w:p>
          <w:p w14:paraId="0D10D45B" w14:textId="77777777" w:rsidR="00BE7811" w:rsidRPr="00BE7811" w:rsidRDefault="00BE7811" w:rsidP="0098532C">
            <w:pPr>
              <w:pStyle w:val="ListParagraph"/>
              <w:numPr>
                <w:ilvl w:val="0"/>
                <w:numId w:val="28"/>
              </w:numPr>
              <w:rPr>
                <w:rFonts w:cs="Arial"/>
                <w:b/>
              </w:rPr>
            </w:pPr>
            <w:r>
              <w:rPr>
                <w:rFonts w:cs="Arial"/>
              </w:rPr>
              <w:t>The Chair commented that she found the second spreadsheet with the breakdown at council level more useful.</w:t>
            </w:r>
          </w:p>
          <w:p w14:paraId="59AF6C37" w14:textId="77777777" w:rsidR="00BE7811" w:rsidRPr="000E4EB8" w:rsidRDefault="00BE7811" w:rsidP="0098532C">
            <w:pPr>
              <w:pStyle w:val="ListParagraph"/>
              <w:numPr>
                <w:ilvl w:val="0"/>
                <w:numId w:val="28"/>
              </w:numPr>
              <w:rPr>
                <w:rFonts w:cs="Arial"/>
                <w:b/>
              </w:rPr>
            </w:pPr>
            <w:r>
              <w:rPr>
                <w:rFonts w:cs="Arial"/>
              </w:rPr>
              <w:t>Mr Caulfield advised that the most important objective was to ensure that each council received more than the current $1.85 per capita.  The Chair recommended a change of nomenclature to indicate this was the base allocation.</w:t>
            </w:r>
          </w:p>
          <w:p w14:paraId="39D76CEC" w14:textId="77777777" w:rsidR="00871BF1" w:rsidRPr="00871BF1" w:rsidRDefault="000E4EB8" w:rsidP="0098532C">
            <w:pPr>
              <w:pStyle w:val="ListParagraph"/>
              <w:numPr>
                <w:ilvl w:val="0"/>
                <w:numId w:val="28"/>
              </w:numPr>
              <w:rPr>
                <w:rFonts w:cs="Arial"/>
                <w:b/>
              </w:rPr>
            </w:pPr>
            <w:r>
              <w:rPr>
                <w:rFonts w:cs="Arial"/>
              </w:rPr>
              <w:t xml:space="preserve">Mr Souris </w:t>
            </w:r>
            <w:r w:rsidR="00073C65">
              <w:rPr>
                <w:rFonts w:cs="Arial"/>
              </w:rPr>
              <w:t xml:space="preserve">AM </w:t>
            </w:r>
            <w:r>
              <w:rPr>
                <w:rFonts w:cs="Arial"/>
              </w:rPr>
              <w:t xml:space="preserve">asked about the impact of the NBN Co </w:t>
            </w:r>
            <w:r w:rsidR="0045657A">
              <w:rPr>
                <w:rFonts w:cs="Arial"/>
              </w:rPr>
              <w:t>on</w:t>
            </w:r>
            <w:r>
              <w:rPr>
                <w:rFonts w:cs="Arial"/>
              </w:rPr>
              <w:t xml:space="preserve"> NSW</w:t>
            </w:r>
            <w:r w:rsidR="00F00770">
              <w:rPr>
                <w:rFonts w:cs="Arial"/>
              </w:rPr>
              <w:t>.</w:t>
            </w:r>
            <w:r>
              <w:rPr>
                <w:rFonts w:cs="Arial"/>
              </w:rPr>
              <w:t xml:space="preserve">net.  Mr Morley advised he expected it would have minimal impact as </w:t>
            </w:r>
            <w:r w:rsidR="009901C5">
              <w:rPr>
                <w:rFonts w:cs="Arial"/>
              </w:rPr>
              <w:t>the connectivity subsidy provided is independent of</w:t>
            </w:r>
            <w:r>
              <w:rPr>
                <w:rFonts w:cs="Arial"/>
              </w:rPr>
              <w:t xml:space="preserve"> what provider </w:t>
            </w:r>
            <w:r w:rsidR="009901C5">
              <w:rPr>
                <w:rFonts w:cs="Arial"/>
              </w:rPr>
              <w:t>i</w:t>
            </w:r>
            <w:r>
              <w:rPr>
                <w:rFonts w:cs="Arial"/>
              </w:rPr>
              <w:t xml:space="preserve">s used by each council; he indicated that the mix of funding could change, however the </w:t>
            </w:r>
            <w:r w:rsidR="009901C5">
              <w:rPr>
                <w:rFonts w:cs="Arial"/>
              </w:rPr>
              <w:t>connectivity support payments</w:t>
            </w:r>
            <w:r>
              <w:rPr>
                <w:rFonts w:cs="Arial"/>
              </w:rPr>
              <w:t xml:space="preserve"> would continue and there may be </w:t>
            </w:r>
            <w:r w:rsidR="000534CA">
              <w:rPr>
                <w:rFonts w:cs="Arial"/>
              </w:rPr>
              <w:t>an</w:t>
            </w:r>
            <w:r>
              <w:rPr>
                <w:rFonts w:cs="Arial"/>
              </w:rPr>
              <w:t xml:space="preserve"> increased need to assist with connection costs.</w:t>
            </w:r>
            <w:r w:rsidR="00871BF1">
              <w:rPr>
                <w:rFonts w:cs="Arial"/>
              </w:rPr>
              <w:t xml:space="preserve">  </w:t>
            </w:r>
          </w:p>
          <w:p w14:paraId="187A65A4" w14:textId="77777777" w:rsidR="000E4EB8" w:rsidRPr="005C13C7" w:rsidRDefault="00871BF1" w:rsidP="0098532C">
            <w:pPr>
              <w:pStyle w:val="ListParagraph"/>
              <w:numPr>
                <w:ilvl w:val="0"/>
                <w:numId w:val="28"/>
              </w:numPr>
              <w:rPr>
                <w:rFonts w:cs="Arial"/>
                <w:b/>
              </w:rPr>
            </w:pPr>
            <w:r>
              <w:rPr>
                <w:rFonts w:cs="Arial"/>
              </w:rPr>
              <w:t>Mr Caulfield pointed out that NSW</w:t>
            </w:r>
            <w:r w:rsidR="00F00770">
              <w:rPr>
                <w:rFonts w:cs="Arial"/>
              </w:rPr>
              <w:t>.</w:t>
            </w:r>
            <w:r>
              <w:rPr>
                <w:rFonts w:cs="Arial"/>
              </w:rPr>
              <w:t xml:space="preserve">net had not had a funding increase since 2003-4 and that the current funding was now inadequate.  The Chair recommended that our </w:t>
            </w:r>
            <w:r w:rsidR="005C13C7">
              <w:rPr>
                <w:rFonts w:cs="Arial"/>
              </w:rPr>
              <w:t xml:space="preserve">funding </w:t>
            </w:r>
            <w:r>
              <w:rPr>
                <w:rFonts w:cs="Arial"/>
              </w:rPr>
              <w:t xml:space="preserve">submission </w:t>
            </w:r>
            <w:r w:rsidR="005C13C7">
              <w:rPr>
                <w:rFonts w:cs="Arial"/>
              </w:rPr>
              <w:t>highlight that NSW</w:t>
            </w:r>
            <w:r w:rsidR="00F00770">
              <w:rPr>
                <w:rFonts w:cs="Arial"/>
              </w:rPr>
              <w:t>.</w:t>
            </w:r>
            <w:r w:rsidR="005C13C7">
              <w:rPr>
                <w:rFonts w:cs="Arial"/>
              </w:rPr>
              <w:t>net enables libraries to subsume other government services/agencies, both State and Federal, particularly in those regional areas where the government agencies do not have any presence themselves.</w:t>
            </w:r>
          </w:p>
          <w:p w14:paraId="2A99F821" w14:textId="77777777" w:rsidR="005C13C7" w:rsidRPr="000C16F6" w:rsidRDefault="005C13C7" w:rsidP="0098532C">
            <w:pPr>
              <w:pStyle w:val="ListParagraph"/>
              <w:numPr>
                <w:ilvl w:val="0"/>
                <w:numId w:val="28"/>
              </w:numPr>
              <w:rPr>
                <w:rFonts w:cs="Arial"/>
                <w:b/>
              </w:rPr>
            </w:pPr>
            <w:r>
              <w:rPr>
                <w:rFonts w:cs="Arial"/>
              </w:rPr>
              <w:t>Mr Morley advised that it was reaching the point that all internet infrastructure in libraries required updating and although this cost was</w:t>
            </w:r>
            <w:r w:rsidR="006546D1">
              <w:rPr>
                <w:rFonts w:cs="Arial"/>
              </w:rPr>
              <w:t xml:space="preserve"> </w:t>
            </w:r>
            <w:r>
              <w:rPr>
                <w:rFonts w:cs="Arial"/>
              </w:rPr>
              <w:t>considerable</w:t>
            </w:r>
            <w:r w:rsidR="00776881">
              <w:rPr>
                <w:rFonts w:cs="Arial"/>
              </w:rPr>
              <w:t>,</w:t>
            </w:r>
            <w:r>
              <w:rPr>
                <w:rFonts w:cs="Arial"/>
              </w:rPr>
              <w:t xml:space="preserve"> the above argument should be stressed to show the savings achieved overall</w:t>
            </w:r>
            <w:r w:rsidR="00776881">
              <w:rPr>
                <w:rFonts w:cs="Arial"/>
              </w:rPr>
              <w:t xml:space="preserve"> is valid</w:t>
            </w:r>
            <w:r>
              <w:rPr>
                <w:rFonts w:cs="Arial"/>
              </w:rPr>
              <w:t>.</w:t>
            </w:r>
          </w:p>
          <w:p w14:paraId="6FD0E2A0" w14:textId="77777777" w:rsidR="000C16F6" w:rsidRPr="005B5148" w:rsidRDefault="000C16F6" w:rsidP="0098532C">
            <w:pPr>
              <w:pStyle w:val="ListParagraph"/>
              <w:numPr>
                <w:ilvl w:val="0"/>
                <w:numId w:val="28"/>
              </w:numPr>
              <w:rPr>
                <w:rFonts w:cs="Arial"/>
                <w:b/>
              </w:rPr>
            </w:pPr>
            <w:r>
              <w:rPr>
                <w:rFonts w:cs="Arial"/>
              </w:rPr>
              <w:t xml:space="preserve">The Outback Letterbox Library was discussed and it was decided </w:t>
            </w:r>
            <w:r w:rsidR="00F00770">
              <w:rPr>
                <w:rFonts w:cs="Arial"/>
              </w:rPr>
              <w:t xml:space="preserve">that consideration would be given to this </w:t>
            </w:r>
            <w:r w:rsidR="009F7C20">
              <w:rPr>
                <w:rFonts w:cs="Arial"/>
              </w:rPr>
              <w:t xml:space="preserve">once a decision was made about the Far </w:t>
            </w:r>
            <w:r>
              <w:rPr>
                <w:rFonts w:cs="Arial"/>
              </w:rPr>
              <w:t xml:space="preserve">West </w:t>
            </w:r>
            <w:r w:rsidR="009F7C20">
              <w:rPr>
                <w:rFonts w:cs="Arial"/>
              </w:rPr>
              <w:t>region</w:t>
            </w:r>
            <w:r>
              <w:rPr>
                <w:rFonts w:cs="Arial"/>
              </w:rPr>
              <w:t>.</w:t>
            </w:r>
          </w:p>
          <w:p w14:paraId="3B930FC2" w14:textId="77777777" w:rsidR="005B5148" w:rsidRPr="001E062D" w:rsidRDefault="005B5148" w:rsidP="0098532C">
            <w:pPr>
              <w:pStyle w:val="ListParagraph"/>
              <w:numPr>
                <w:ilvl w:val="0"/>
                <w:numId w:val="28"/>
              </w:numPr>
              <w:rPr>
                <w:rFonts w:cs="Arial"/>
              </w:rPr>
            </w:pPr>
            <w:r>
              <w:rPr>
                <w:rFonts w:cs="Arial"/>
              </w:rPr>
              <w:t>Mr Morley recommended that we ask for a CPI increase each year for the Strategic Network Projects.  In response to Ms Milne’s query about asking for a CPI increase for the total $28m per annum funding package, Mr Morley recommended that he prepare a paper that models variations</w:t>
            </w:r>
            <w:r w:rsidR="00F26EF2">
              <w:rPr>
                <w:rFonts w:cs="Arial"/>
              </w:rPr>
              <w:t xml:space="preserve"> for multiple fu</w:t>
            </w:r>
            <w:r w:rsidR="00332B0B">
              <w:rPr>
                <w:rFonts w:cs="Arial"/>
              </w:rPr>
              <w:t>nding bids</w:t>
            </w:r>
            <w:r w:rsidR="0045657A">
              <w:rPr>
                <w:rFonts w:cs="Arial"/>
              </w:rPr>
              <w:t>;</w:t>
            </w:r>
            <w:r>
              <w:rPr>
                <w:rFonts w:cs="Arial"/>
              </w:rPr>
              <w:t xml:space="preserve">  </w:t>
            </w:r>
            <w:r w:rsidR="004C56EC">
              <w:rPr>
                <w:rFonts w:cs="Arial"/>
              </w:rPr>
              <w:t xml:space="preserve">Cr Tout encouraged </w:t>
            </w:r>
            <w:r w:rsidR="0045657A">
              <w:rPr>
                <w:rFonts w:cs="Arial"/>
              </w:rPr>
              <w:t xml:space="preserve">Mr </w:t>
            </w:r>
            <w:r w:rsidR="00F26EF2">
              <w:rPr>
                <w:rFonts w:cs="Arial"/>
              </w:rPr>
              <w:t>Morley</w:t>
            </w:r>
            <w:r w:rsidR="0045657A">
              <w:rPr>
                <w:rFonts w:cs="Arial"/>
              </w:rPr>
              <w:t xml:space="preserve"> to include bids </w:t>
            </w:r>
            <w:r w:rsidR="00F26EF2">
              <w:rPr>
                <w:rFonts w:cs="Arial"/>
              </w:rPr>
              <w:t xml:space="preserve">for example </w:t>
            </w:r>
            <w:r w:rsidR="0045657A">
              <w:rPr>
                <w:rFonts w:cs="Arial"/>
              </w:rPr>
              <w:t>at $</w:t>
            </w:r>
            <w:r w:rsidR="002138C2">
              <w:rPr>
                <w:rFonts w:cs="Arial"/>
              </w:rPr>
              <w:t>30</w:t>
            </w:r>
            <w:r w:rsidR="0045657A">
              <w:rPr>
                <w:rFonts w:cs="Arial"/>
              </w:rPr>
              <w:t>m, $34m and $40m</w:t>
            </w:r>
            <w:r w:rsidR="0045657A" w:rsidRPr="001E062D">
              <w:rPr>
                <w:rFonts w:cs="Arial"/>
              </w:rPr>
              <w:t xml:space="preserve">.  </w:t>
            </w:r>
            <w:r w:rsidRPr="001E062D">
              <w:rPr>
                <w:rFonts w:cs="Arial"/>
              </w:rPr>
              <w:t>Mr Morley to distribute this paper out-of-session</w:t>
            </w:r>
            <w:r w:rsidR="00CE1585" w:rsidRPr="001E062D">
              <w:rPr>
                <w:rFonts w:cs="Arial"/>
              </w:rPr>
              <w:t xml:space="preserve"> with comments back </w:t>
            </w:r>
            <w:r w:rsidR="00F26EF2" w:rsidRPr="001E062D">
              <w:rPr>
                <w:rFonts w:cs="Arial"/>
              </w:rPr>
              <w:t xml:space="preserve">from PLCC members </w:t>
            </w:r>
            <w:r w:rsidR="00CE1585" w:rsidRPr="001E062D">
              <w:rPr>
                <w:rFonts w:cs="Arial"/>
              </w:rPr>
              <w:t>before the July meeting</w:t>
            </w:r>
            <w:r w:rsidRPr="001E062D">
              <w:rPr>
                <w:rFonts w:cs="Arial"/>
              </w:rPr>
              <w:t>.</w:t>
            </w:r>
          </w:p>
          <w:p w14:paraId="13D0543B" w14:textId="77777777" w:rsidR="00730764" w:rsidRDefault="00730764" w:rsidP="0098532C">
            <w:pPr>
              <w:pStyle w:val="ListParagraph"/>
              <w:numPr>
                <w:ilvl w:val="0"/>
                <w:numId w:val="28"/>
              </w:numPr>
              <w:rPr>
                <w:rFonts w:cs="Arial"/>
              </w:rPr>
            </w:pPr>
            <w:r w:rsidRPr="00730764">
              <w:rPr>
                <w:rFonts w:cs="Arial"/>
              </w:rPr>
              <w:t>The Chair requested that a total figure be</w:t>
            </w:r>
            <w:r w:rsidR="002138C2">
              <w:rPr>
                <w:rFonts w:cs="Arial"/>
              </w:rPr>
              <w:t xml:space="preserve"> given to Councils rather than i</w:t>
            </w:r>
            <w:r w:rsidRPr="00730764">
              <w:rPr>
                <w:rFonts w:cs="Arial"/>
              </w:rPr>
              <w:t>n apportioned amounts</w:t>
            </w:r>
            <w:r>
              <w:rPr>
                <w:rFonts w:cs="Arial"/>
              </w:rPr>
              <w:t xml:space="preserve"> and allow Councils to allocate the money themselves to reduce the reporting and administrative requirements.</w:t>
            </w:r>
          </w:p>
          <w:p w14:paraId="3A3C0B3D" w14:textId="77777777" w:rsidR="00730764" w:rsidRDefault="00730764" w:rsidP="0098532C">
            <w:pPr>
              <w:pStyle w:val="ListParagraph"/>
              <w:numPr>
                <w:ilvl w:val="0"/>
                <w:numId w:val="28"/>
              </w:numPr>
              <w:rPr>
                <w:rFonts w:cs="Arial"/>
              </w:rPr>
            </w:pPr>
            <w:r>
              <w:rPr>
                <w:rFonts w:cs="Arial"/>
              </w:rPr>
              <w:t xml:space="preserve">The Chair suggested that the State Library work with library managers to provide advice on advocating </w:t>
            </w:r>
            <w:r w:rsidR="00DA5277">
              <w:rPr>
                <w:rFonts w:cs="Arial"/>
              </w:rPr>
              <w:t xml:space="preserve">more effectively </w:t>
            </w:r>
            <w:r>
              <w:rPr>
                <w:rFonts w:cs="Arial"/>
              </w:rPr>
              <w:t>for project monies.</w:t>
            </w:r>
          </w:p>
          <w:p w14:paraId="2C87F8A8" w14:textId="77777777" w:rsidR="00E43225" w:rsidRDefault="00947644" w:rsidP="00CA10C7">
            <w:pPr>
              <w:pStyle w:val="ListParagraph"/>
              <w:numPr>
                <w:ilvl w:val="0"/>
                <w:numId w:val="28"/>
              </w:numPr>
              <w:rPr>
                <w:rFonts w:cs="Arial"/>
              </w:rPr>
            </w:pPr>
            <w:r w:rsidRPr="00947644">
              <w:rPr>
                <w:rFonts w:cs="Arial"/>
              </w:rPr>
              <w:t>Cr Tout asked about metrics on internet usage in libraries to government sites.  The Chair responded that privacy issues preclude gathering figures, however, it might be possible to sample or include in surveys</w:t>
            </w:r>
            <w:r w:rsidR="00332B0B">
              <w:rPr>
                <w:rFonts w:cs="Arial"/>
              </w:rPr>
              <w:t>.</w:t>
            </w:r>
            <w:r w:rsidRPr="00947644">
              <w:rPr>
                <w:rFonts w:cs="Arial"/>
              </w:rPr>
              <w:t xml:space="preserve"> </w:t>
            </w:r>
            <w:r>
              <w:rPr>
                <w:rFonts w:cs="Arial"/>
              </w:rPr>
              <w:t xml:space="preserve"> Mr Morley commented that it might be possible to fund a study looking at government access via libraries.  However, Mr Souris </w:t>
            </w:r>
            <w:r w:rsidR="00073C65">
              <w:rPr>
                <w:rFonts w:cs="Arial"/>
              </w:rPr>
              <w:t xml:space="preserve">AM </w:t>
            </w:r>
            <w:r>
              <w:rPr>
                <w:rFonts w:cs="Arial"/>
              </w:rPr>
              <w:t xml:space="preserve">cautioned against this reminding the committee that the government </w:t>
            </w:r>
            <w:r>
              <w:rPr>
                <w:rFonts w:cs="Arial"/>
              </w:rPr>
              <w:lastRenderedPageBreak/>
              <w:t>has previously claimed it assisted libraries by driving clients to the libraries.</w:t>
            </w:r>
            <w:r w:rsidR="00332B0B">
              <w:rPr>
                <w:rFonts w:cs="Arial"/>
              </w:rPr>
              <w:t xml:space="preserve">  Ms Scarf suggested that it might be possible to obtain more information from the </w:t>
            </w:r>
            <w:r w:rsidR="00413A21">
              <w:rPr>
                <w:rFonts w:cs="Arial"/>
              </w:rPr>
              <w:t xml:space="preserve">Australian </w:t>
            </w:r>
            <w:r w:rsidR="00332B0B">
              <w:rPr>
                <w:rFonts w:cs="Arial"/>
              </w:rPr>
              <w:t xml:space="preserve">Digital Inclusion </w:t>
            </w:r>
            <w:r w:rsidR="00413A21">
              <w:rPr>
                <w:rFonts w:cs="Arial"/>
              </w:rPr>
              <w:t>Index 2016 (Swinburne University of Technology and Telstra)</w:t>
            </w:r>
            <w:r w:rsidR="00332B0B">
              <w:rPr>
                <w:rFonts w:cs="Arial"/>
              </w:rPr>
              <w:t>.</w:t>
            </w:r>
          </w:p>
          <w:p w14:paraId="775B022B" w14:textId="77777777" w:rsidR="00947644" w:rsidRDefault="00947644" w:rsidP="00256CA1">
            <w:pPr>
              <w:pStyle w:val="ListParagraph"/>
              <w:ind w:left="1080"/>
              <w:rPr>
                <w:rFonts w:cs="Arial"/>
              </w:rPr>
            </w:pPr>
          </w:p>
          <w:p w14:paraId="796F3436" w14:textId="77777777" w:rsidR="00256CA1" w:rsidRDefault="00256CA1" w:rsidP="00256CA1">
            <w:r>
              <w:t xml:space="preserve">The Public Libraries Consultative Committee NOTED the </w:t>
            </w:r>
            <w:r w:rsidRPr="00256CA1">
              <w:t>Public Library Funding Needs Framing Document</w:t>
            </w:r>
            <w:r>
              <w:t xml:space="preserve"> paper.</w:t>
            </w:r>
          </w:p>
          <w:p w14:paraId="3A3300EA" w14:textId="77777777" w:rsidR="00256CA1" w:rsidRPr="00256CA1" w:rsidRDefault="00256CA1" w:rsidP="00256CA1">
            <w:pPr>
              <w:rPr>
                <w:rFonts w:cs="Arial"/>
              </w:rPr>
            </w:pPr>
          </w:p>
          <w:p w14:paraId="51B6F03E" w14:textId="77777777" w:rsidR="00E43225" w:rsidRPr="00BE2881" w:rsidRDefault="0098532C" w:rsidP="00073E6F">
            <w:pPr>
              <w:pStyle w:val="ListParagraph"/>
              <w:numPr>
                <w:ilvl w:val="1"/>
                <w:numId w:val="18"/>
              </w:numPr>
              <w:rPr>
                <w:rFonts w:cs="Arial"/>
              </w:rPr>
            </w:pPr>
            <w:r w:rsidRPr="00BE2881">
              <w:rPr>
                <w:b/>
              </w:rPr>
              <w:t>Public Library Grants Needs Analysis</w:t>
            </w:r>
          </w:p>
          <w:p w14:paraId="722B4F31" w14:textId="77777777" w:rsidR="003A0B7C" w:rsidRPr="00061BDA" w:rsidRDefault="00061BDA" w:rsidP="0098532C">
            <w:pPr>
              <w:pStyle w:val="ListParagraph"/>
              <w:numPr>
                <w:ilvl w:val="0"/>
                <w:numId w:val="28"/>
              </w:numPr>
            </w:pPr>
            <w:r>
              <w:rPr>
                <w:rFonts w:cs="Arial"/>
              </w:rPr>
              <w:t>Ms O’Grady spoke to her paper.</w:t>
            </w:r>
          </w:p>
          <w:p w14:paraId="0289EE62" w14:textId="77777777" w:rsidR="00061BDA" w:rsidRPr="00BE2881" w:rsidRDefault="00061BDA" w:rsidP="0098532C">
            <w:pPr>
              <w:pStyle w:val="ListParagraph"/>
              <w:numPr>
                <w:ilvl w:val="0"/>
                <w:numId w:val="28"/>
              </w:numPr>
            </w:pPr>
            <w:r>
              <w:rPr>
                <w:rFonts w:cs="Arial"/>
              </w:rPr>
              <w:t xml:space="preserve">It was noted that 2017-18 is the final year </w:t>
            </w:r>
            <w:r w:rsidR="007143E9">
              <w:rPr>
                <w:rFonts w:cs="Arial"/>
              </w:rPr>
              <w:t>of</w:t>
            </w:r>
            <w:r>
              <w:rPr>
                <w:rFonts w:cs="Arial"/>
              </w:rPr>
              <w:t xml:space="preserve"> the Public Library Infrastructure Grants</w:t>
            </w:r>
            <w:r w:rsidR="00D0217D">
              <w:rPr>
                <w:rFonts w:cs="Arial"/>
              </w:rPr>
              <w:t xml:space="preserve"> (PLIGs)</w:t>
            </w:r>
            <w:r w:rsidR="007143E9">
              <w:rPr>
                <w:rFonts w:cs="Arial"/>
              </w:rPr>
              <w:t>.  In the ensuing discussion, there were requests to broaden the base to include innovation as well as infrastructure projects.</w:t>
            </w:r>
          </w:p>
          <w:p w14:paraId="008AE884" w14:textId="77777777" w:rsidR="00D847A9" w:rsidRDefault="007143E9" w:rsidP="00D847A9">
            <w:pPr>
              <w:pStyle w:val="ListParagraph"/>
              <w:numPr>
                <w:ilvl w:val="0"/>
                <w:numId w:val="28"/>
              </w:numPr>
            </w:pPr>
            <w:r>
              <w:t>Cr Lambert asked about the unsuc</w:t>
            </w:r>
            <w:r w:rsidR="00244EA9">
              <w:t xml:space="preserve">cessful projects.  Mr Caulfield as Chair of the Grants Committee, </w:t>
            </w:r>
            <w:r>
              <w:t xml:space="preserve">responded that some rejected projects were rejected because they did </w:t>
            </w:r>
            <w:r w:rsidR="00244EA9">
              <w:t>not</w:t>
            </w:r>
            <w:r>
              <w:t xml:space="preserve"> meet the criteria of the PLIGs</w:t>
            </w:r>
            <w:r w:rsidR="00244EA9">
              <w:t xml:space="preserve"> or were poorly prepared</w:t>
            </w:r>
            <w:r>
              <w:t xml:space="preserve">; others were rejected because they did not meet the test of </w:t>
            </w:r>
            <w:r w:rsidR="00244EA9">
              <w:t>‘</w:t>
            </w:r>
            <w:r>
              <w:t>core library business</w:t>
            </w:r>
            <w:r w:rsidR="00244EA9">
              <w:t xml:space="preserve">’.  Ms Scarf added that the </w:t>
            </w:r>
            <w:r w:rsidR="00D847A9">
              <w:t xml:space="preserve">State </w:t>
            </w:r>
            <w:r w:rsidR="00244EA9">
              <w:t>Library’s Assessment and Compliance visits were important in defining library need</w:t>
            </w:r>
            <w:r w:rsidR="00D847A9">
              <w:t>s and requirements.</w:t>
            </w:r>
          </w:p>
          <w:p w14:paraId="6C06CB4C" w14:textId="77777777" w:rsidR="00D847A9" w:rsidRDefault="00D847A9" w:rsidP="00D847A9">
            <w:pPr>
              <w:pStyle w:val="ListParagraph"/>
              <w:numPr>
                <w:ilvl w:val="0"/>
                <w:numId w:val="28"/>
              </w:numPr>
            </w:pPr>
            <w:r>
              <w:t xml:space="preserve">Mr Morley suggested that as we came to the end of the current PLIG program there is still a lot of need, however to secure additional government funding we will </w:t>
            </w:r>
            <w:r w:rsidR="00592BAB">
              <w:t xml:space="preserve">likely </w:t>
            </w:r>
            <w:r>
              <w:t xml:space="preserve">need to present a different case.  Mr Souris </w:t>
            </w:r>
            <w:r w:rsidR="00073C65">
              <w:t xml:space="preserve">AM </w:t>
            </w:r>
            <w:r>
              <w:t xml:space="preserve">commented that the capital component was unarguable however he cautioned against </w:t>
            </w:r>
            <w:r w:rsidR="00D0217D">
              <w:t xml:space="preserve">broadening the definitions in a way that might be interpreted as </w:t>
            </w:r>
            <w:r w:rsidR="00592BAB">
              <w:t>seeking funds for recurrent activities</w:t>
            </w:r>
            <w:r w:rsidR="00D0217D">
              <w:t>.</w:t>
            </w:r>
          </w:p>
          <w:p w14:paraId="5BB20E0D" w14:textId="77777777" w:rsidR="00D0217D" w:rsidRDefault="00D0217D" w:rsidP="00D847A9">
            <w:pPr>
              <w:pStyle w:val="ListParagraph"/>
              <w:numPr>
                <w:ilvl w:val="0"/>
                <w:numId w:val="28"/>
              </w:numPr>
            </w:pPr>
            <w:r>
              <w:t>The Chair advised she considered the current PLIGs failed to cover state-wide initiatives/projects and pilot programs (e.g. the marketing awards) and that as there was nowhere else to draw funding for this type of project from they were often overlooked.  Mr Souris</w:t>
            </w:r>
            <w:r w:rsidR="00073C65">
              <w:t xml:space="preserve"> AM</w:t>
            </w:r>
            <w:r>
              <w:t xml:space="preserve"> recommended using a new classification to bid for state-wide projects.  Mr Morley suggested increasing the value of the strategic network projects ($308,000)</w:t>
            </w:r>
            <w:r w:rsidR="00AE2E68">
              <w:t xml:space="preserve"> for these types of projects.</w:t>
            </w:r>
          </w:p>
          <w:p w14:paraId="58D1E1A9" w14:textId="77777777" w:rsidR="0095556A" w:rsidRDefault="00D0217D" w:rsidP="00D847A9">
            <w:pPr>
              <w:pStyle w:val="ListParagraph"/>
              <w:numPr>
                <w:ilvl w:val="0"/>
                <w:numId w:val="28"/>
              </w:numPr>
            </w:pPr>
            <w:r>
              <w:t xml:space="preserve">The Chair indicated that the </w:t>
            </w:r>
            <w:r w:rsidRPr="001E062D">
              <w:t>grants guidelines would need re-writing</w:t>
            </w:r>
            <w:r>
              <w:t xml:space="preserve"> </w:t>
            </w:r>
            <w:r w:rsidR="0095556A">
              <w:t xml:space="preserve">if new funding is secured for </w:t>
            </w:r>
          </w:p>
          <w:p w14:paraId="06CB018A" w14:textId="77777777" w:rsidR="00D0217D" w:rsidRDefault="0095556A" w:rsidP="0095556A">
            <w:pPr>
              <w:pStyle w:val="ListParagraph"/>
              <w:ind w:left="1080"/>
            </w:pPr>
            <w:r>
              <w:t xml:space="preserve">2018-19 </w:t>
            </w:r>
            <w:r w:rsidR="00D0217D">
              <w:t>and Mr Morley agreed to undertake this.</w:t>
            </w:r>
          </w:p>
          <w:p w14:paraId="3506C940" w14:textId="77777777" w:rsidR="00AE2E68" w:rsidRDefault="00AE2E68" w:rsidP="00D847A9">
            <w:pPr>
              <w:pStyle w:val="ListParagraph"/>
              <w:numPr>
                <w:ilvl w:val="0"/>
                <w:numId w:val="28"/>
              </w:numPr>
            </w:pPr>
            <w:r>
              <w:t>Mr Morley noted that PLIGs applications were lower last year – possibly due to the distraction of amalgamations and Fit for the Future.  Ms Casey warned that this trend might continue this year as reduced staff levels would result in fewer staff being available to write grant applications.</w:t>
            </w:r>
          </w:p>
          <w:p w14:paraId="606365FA" w14:textId="77777777" w:rsidR="008356D9" w:rsidRDefault="008356D9" w:rsidP="00D847A9">
            <w:pPr>
              <w:pStyle w:val="ListParagraph"/>
              <w:numPr>
                <w:ilvl w:val="0"/>
                <w:numId w:val="28"/>
              </w:numPr>
            </w:pPr>
            <w:r>
              <w:t>In response to a question from Ms Casey on the State Library providing assistance with grant applications, Mr Caulfield advised that this would be a conflict of interest/risk.  The Chair suggested it was more appropriate to raise this issue at her Zone meeting and request peer support.  The Cha</w:t>
            </w:r>
            <w:r w:rsidR="00553E1C">
              <w:t>ir</w:t>
            </w:r>
            <w:r>
              <w:t xml:space="preserve"> mentioned the possibility of tapping into grants writing workshops </w:t>
            </w:r>
            <w:r w:rsidR="00553E1C">
              <w:t>conducted</w:t>
            </w:r>
            <w:r>
              <w:t xml:space="preserve"> by the Arts Council and Australia Council.</w:t>
            </w:r>
          </w:p>
          <w:p w14:paraId="604C1DD5" w14:textId="77777777" w:rsidR="00D0217D" w:rsidRDefault="00D0217D" w:rsidP="00D0217D">
            <w:pPr>
              <w:pStyle w:val="ListParagraph"/>
              <w:ind w:left="1080"/>
            </w:pPr>
          </w:p>
          <w:p w14:paraId="63215170" w14:textId="77777777" w:rsidR="0013744C" w:rsidRDefault="0013744C" w:rsidP="00D0217D"/>
          <w:p w14:paraId="103E2675" w14:textId="77777777" w:rsidR="0013744C" w:rsidRPr="0013744C" w:rsidRDefault="0013744C" w:rsidP="00D0217D">
            <w:r>
              <w:t xml:space="preserve">The Public Libraries Consultative Committee NOTED the </w:t>
            </w:r>
            <w:r w:rsidRPr="0013744C">
              <w:t>Public Library Grants Needs Analysis</w:t>
            </w:r>
            <w:r>
              <w:t xml:space="preserve"> paper.</w:t>
            </w:r>
          </w:p>
          <w:p w14:paraId="3B561824" w14:textId="77777777" w:rsidR="0013744C" w:rsidRPr="00BE2881" w:rsidRDefault="0013744C" w:rsidP="0013744C"/>
        </w:tc>
      </w:tr>
    </w:tbl>
    <w:p w14:paraId="773CB04F" w14:textId="77777777" w:rsidR="009E2131" w:rsidRDefault="009E2131" w:rsidP="009227CD">
      <w:pPr>
        <w:rPr>
          <w:b/>
          <w:color w:val="FFFFFF" w:themeColor="background1"/>
        </w:rPr>
        <w:sectPr w:rsidR="009E2131" w:rsidSect="00911E8A">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63"/>
      </w:tblGrid>
      <w:tr w:rsidR="00051A0D" w:rsidRPr="00BE2881" w14:paraId="23DFBBFA" w14:textId="77777777" w:rsidTr="00A64DCC">
        <w:trPr>
          <w:trHeight w:val="394"/>
        </w:trPr>
        <w:tc>
          <w:tcPr>
            <w:tcW w:w="10763" w:type="dxa"/>
            <w:shd w:val="clear" w:color="auto" w:fill="808080" w:themeFill="background1" w:themeFillShade="80"/>
            <w:vAlign w:val="center"/>
          </w:tcPr>
          <w:p w14:paraId="3501DF49" w14:textId="60494DDB" w:rsidR="00051A0D" w:rsidRPr="00BE2881" w:rsidRDefault="00051A0D" w:rsidP="009227CD">
            <w:pPr>
              <w:rPr>
                <w:b/>
                <w:color w:val="FFFFFF" w:themeColor="background1"/>
              </w:rPr>
            </w:pPr>
            <w:r w:rsidRPr="00BE2881">
              <w:rPr>
                <w:b/>
                <w:color w:val="FFFFFF" w:themeColor="background1"/>
              </w:rPr>
              <w:lastRenderedPageBreak/>
              <w:t>Item 4:</w:t>
            </w:r>
            <w:r w:rsidR="00E43225" w:rsidRPr="00BE2881">
              <w:rPr>
                <w:b/>
                <w:color w:val="FFFFFF" w:themeColor="background1"/>
              </w:rPr>
              <w:t xml:space="preserve"> </w:t>
            </w:r>
            <w:r w:rsidRPr="00BE2881">
              <w:rPr>
                <w:b/>
                <w:color w:val="FFFFFF" w:themeColor="background1"/>
              </w:rPr>
              <w:t xml:space="preserve"> </w:t>
            </w:r>
            <w:r w:rsidR="00B178A9" w:rsidRPr="00BE2881">
              <w:rPr>
                <w:b/>
                <w:color w:val="FFFFFF" w:themeColor="background1"/>
              </w:rPr>
              <w:t>P</w:t>
            </w:r>
            <w:r w:rsidRPr="00BE2881">
              <w:rPr>
                <w:b/>
                <w:color w:val="FFFFFF" w:themeColor="background1"/>
              </w:rPr>
              <w:t xml:space="preserve">apers </w:t>
            </w:r>
            <w:r w:rsidR="00E43225" w:rsidRPr="00BE2881">
              <w:rPr>
                <w:b/>
                <w:color w:val="FFFFFF" w:themeColor="background1"/>
              </w:rPr>
              <w:t>for</w:t>
            </w:r>
            <w:r w:rsidR="009227CD" w:rsidRPr="00BE2881">
              <w:rPr>
                <w:b/>
                <w:color w:val="FFFFFF" w:themeColor="background1"/>
              </w:rPr>
              <w:t xml:space="preserve"> NOTING</w:t>
            </w:r>
          </w:p>
        </w:tc>
      </w:tr>
      <w:tr w:rsidR="00051A0D" w:rsidRPr="00BE2881" w14:paraId="5394E0BC" w14:textId="77777777" w:rsidTr="00A64DCC">
        <w:trPr>
          <w:trHeight w:val="415"/>
        </w:trPr>
        <w:tc>
          <w:tcPr>
            <w:tcW w:w="10763" w:type="dxa"/>
            <w:vAlign w:val="center"/>
          </w:tcPr>
          <w:p w14:paraId="4EFDBF79" w14:textId="77777777" w:rsidR="00850E97" w:rsidRPr="00BE2881" w:rsidRDefault="00850E97" w:rsidP="00850E97">
            <w:pPr>
              <w:pStyle w:val="ListParagraph"/>
              <w:numPr>
                <w:ilvl w:val="1"/>
                <w:numId w:val="46"/>
              </w:numPr>
              <w:rPr>
                <w:b/>
                <w:i/>
              </w:rPr>
            </w:pPr>
            <w:r w:rsidRPr="00BE2881">
              <w:rPr>
                <w:b/>
                <w:i/>
              </w:rPr>
              <w:t>I</w:t>
            </w:r>
            <w:r w:rsidR="00073E6F" w:rsidRPr="00BE2881">
              <w:rPr>
                <w:b/>
                <w:i/>
              </w:rPr>
              <w:t>ndyreads</w:t>
            </w:r>
          </w:p>
          <w:p w14:paraId="77A76F5A" w14:textId="77777777" w:rsidR="00850E97" w:rsidRPr="00BE2881" w:rsidRDefault="00AB45B3" w:rsidP="00850E97">
            <w:pPr>
              <w:pStyle w:val="ListParagraph"/>
              <w:numPr>
                <w:ilvl w:val="0"/>
                <w:numId w:val="49"/>
              </w:numPr>
            </w:pPr>
            <w:r>
              <w:t>The Chair noted that it was excellent news that this pilot program was going state-wide.</w:t>
            </w:r>
          </w:p>
          <w:p w14:paraId="6D67CD33" w14:textId="77777777" w:rsidR="007B3731" w:rsidRPr="00BE2881" w:rsidRDefault="00AB45B3" w:rsidP="00850E97">
            <w:pPr>
              <w:pStyle w:val="ListParagraph"/>
              <w:numPr>
                <w:ilvl w:val="0"/>
                <w:numId w:val="49"/>
              </w:numPr>
            </w:pPr>
            <w:r>
              <w:t>There were no additional comments or questions raised.</w:t>
            </w:r>
          </w:p>
          <w:p w14:paraId="423800F5" w14:textId="77777777" w:rsidR="007B3731" w:rsidRDefault="007B3731" w:rsidP="007B3731"/>
          <w:p w14:paraId="79899257" w14:textId="77777777" w:rsidR="00AB45B3" w:rsidRDefault="00AB45B3" w:rsidP="007B3731">
            <w:r>
              <w:t>The Public Libraries Consultative Committee NOTED the I</w:t>
            </w:r>
            <w:r w:rsidRPr="00AB45B3">
              <w:rPr>
                <w:i/>
              </w:rPr>
              <w:t xml:space="preserve">ndyreads </w:t>
            </w:r>
            <w:r>
              <w:t>paper.</w:t>
            </w:r>
          </w:p>
          <w:p w14:paraId="2DBFFD8E" w14:textId="77777777" w:rsidR="00AB45B3" w:rsidRPr="00BE2881" w:rsidRDefault="00AB45B3" w:rsidP="007B3731"/>
          <w:p w14:paraId="396F046E" w14:textId="77777777" w:rsidR="00850E97" w:rsidRPr="00BE2881" w:rsidRDefault="00850E97" w:rsidP="00850E97">
            <w:pPr>
              <w:pStyle w:val="ListParagraph"/>
              <w:numPr>
                <w:ilvl w:val="1"/>
                <w:numId w:val="48"/>
              </w:numPr>
              <w:rPr>
                <w:b/>
                <w:i/>
              </w:rPr>
            </w:pPr>
            <w:r w:rsidRPr="00BE2881">
              <w:rPr>
                <w:b/>
                <w:i/>
              </w:rPr>
              <w:t>Living Learning Libraries, 7</w:t>
            </w:r>
            <w:r w:rsidRPr="00BE2881">
              <w:rPr>
                <w:b/>
                <w:i/>
                <w:vertAlign w:val="superscript"/>
              </w:rPr>
              <w:t>th</w:t>
            </w:r>
            <w:r w:rsidRPr="00BE2881">
              <w:rPr>
                <w:b/>
                <w:i/>
              </w:rPr>
              <w:t xml:space="preserve"> edition</w:t>
            </w:r>
          </w:p>
          <w:p w14:paraId="7309D39D" w14:textId="77777777" w:rsidR="009227CD" w:rsidRDefault="00FF43AC" w:rsidP="00850E97">
            <w:pPr>
              <w:pStyle w:val="ListParagraph"/>
              <w:numPr>
                <w:ilvl w:val="0"/>
                <w:numId w:val="28"/>
              </w:numPr>
              <w:rPr>
                <w:rFonts w:cs="Arial"/>
              </w:rPr>
            </w:pPr>
            <w:r>
              <w:rPr>
                <w:rFonts w:cs="Arial"/>
              </w:rPr>
              <w:t>The Chair noted that reaching the 7</w:t>
            </w:r>
            <w:r w:rsidRPr="00DB226D">
              <w:rPr>
                <w:rFonts w:cs="Arial"/>
              </w:rPr>
              <w:t>th</w:t>
            </w:r>
            <w:r>
              <w:rPr>
                <w:rFonts w:cs="Arial"/>
              </w:rPr>
              <w:t xml:space="preserve"> edition of </w:t>
            </w:r>
            <w:r w:rsidRPr="00DB226D">
              <w:rPr>
                <w:rFonts w:cs="Arial"/>
              </w:rPr>
              <w:t>Living Learning Libraries</w:t>
            </w:r>
            <w:r>
              <w:rPr>
                <w:rFonts w:cs="Arial"/>
              </w:rPr>
              <w:t xml:space="preserve"> was a milestone.</w:t>
            </w:r>
          </w:p>
          <w:p w14:paraId="5B081E34" w14:textId="77777777" w:rsidR="00FF43AC" w:rsidRDefault="00FF43AC" w:rsidP="00850E97">
            <w:pPr>
              <w:pStyle w:val="ListParagraph"/>
              <w:numPr>
                <w:ilvl w:val="0"/>
                <w:numId w:val="28"/>
              </w:numPr>
              <w:rPr>
                <w:rFonts w:cs="Arial"/>
              </w:rPr>
            </w:pPr>
            <w:r>
              <w:rPr>
                <w:rFonts w:cs="Arial"/>
              </w:rPr>
              <w:t>Mr Morley commented that he expected major changes in the state medians because of the amalgamations of councils – there would now be fewer councils, and more councils with a population base in excess of 150,000 people.  This may create the need for a two-tie</w:t>
            </w:r>
            <w:r w:rsidR="006C20B1">
              <w:rPr>
                <w:rFonts w:cs="Arial"/>
              </w:rPr>
              <w:t>r</w:t>
            </w:r>
            <w:r>
              <w:rPr>
                <w:rFonts w:cs="Arial"/>
              </w:rPr>
              <w:t xml:space="preserve"> program when comparing libraries. </w:t>
            </w:r>
            <w:r w:rsidR="006C20B1">
              <w:rPr>
                <w:rFonts w:cs="Arial"/>
              </w:rPr>
              <w:t xml:space="preserve"> </w:t>
            </w:r>
            <w:r>
              <w:rPr>
                <w:rFonts w:cs="Arial"/>
              </w:rPr>
              <w:t>Cr Lambert indicated that the definition on page 32 of a single central library would need to change.</w:t>
            </w:r>
          </w:p>
          <w:p w14:paraId="617B8795" w14:textId="5F46D1C7" w:rsidR="00FF43AC" w:rsidRPr="00BE2881" w:rsidRDefault="00FF43AC" w:rsidP="00850E97">
            <w:pPr>
              <w:pStyle w:val="ListParagraph"/>
              <w:numPr>
                <w:ilvl w:val="0"/>
                <w:numId w:val="28"/>
              </w:numPr>
              <w:rPr>
                <w:rFonts w:cs="Arial"/>
              </w:rPr>
            </w:pPr>
            <w:r>
              <w:rPr>
                <w:rFonts w:cs="Arial"/>
              </w:rPr>
              <w:t xml:space="preserve">Mr Souris </w:t>
            </w:r>
            <w:r w:rsidR="00073C65">
              <w:rPr>
                <w:rFonts w:cs="Arial"/>
              </w:rPr>
              <w:t xml:space="preserve">AM </w:t>
            </w:r>
            <w:r>
              <w:rPr>
                <w:rFonts w:cs="Arial"/>
              </w:rPr>
              <w:t xml:space="preserve">asked that the language on </w:t>
            </w:r>
            <w:r w:rsidR="00073C65">
              <w:rPr>
                <w:rFonts w:cs="Arial"/>
              </w:rPr>
              <w:t xml:space="preserve">page </w:t>
            </w:r>
            <w:r>
              <w:rPr>
                <w:rFonts w:cs="Arial"/>
              </w:rPr>
              <w:t xml:space="preserve">32 be changed – we need to focus the references in our narrative to 367 libraries to maximise our power with government.  It was agreed that our figure should include mobile library branches (21) and deposit stations (48).  Cr Tout asked for a table to be distributed showing the total number of locations where people take out books, DVD, </w:t>
            </w:r>
            <w:r w:rsidR="009E2131">
              <w:rPr>
                <w:rFonts w:cs="Arial"/>
              </w:rPr>
              <w:t>eBooks</w:t>
            </w:r>
            <w:r>
              <w:rPr>
                <w:rFonts w:cs="Arial"/>
              </w:rPr>
              <w:t>, etc.</w:t>
            </w:r>
          </w:p>
          <w:p w14:paraId="5B0D3F09" w14:textId="77777777" w:rsidR="00850E97" w:rsidRPr="00DB226D" w:rsidRDefault="00850E97" w:rsidP="00DB226D">
            <w:pPr>
              <w:rPr>
                <w:rFonts w:cs="Arial"/>
              </w:rPr>
            </w:pPr>
          </w:p>
          <w:p w14:paraId="2638294B" w14:textId="77777777" w:rsidR="009227CD" w:rsidRPr="00704BF3" w:rsidRDefault="00704BF3" w:rsidP="00BA7912">
            <w:pPr>
              <w:spacing w:after="120"/>
              <w:rPr>
                <w:b/>
                <w:i/>
              </w:rPr>
            </w:pPr>
            <w:r>
              <w:t xml:space="preserve">The Public Libraries Consultative Committee NOTED the </w:t>
            </w:r>
            <w:r w:rsidRPr="00704BF3">
              <w:rPr>
                <w:i/>
              </w:rPr>
              <w:t>Living Learning Libraries, 7</w:t>
            </w:r>
            <w:r w:rsidRPr="00704BF3">
              <w:rPr>
                <w:i/>
                <w:vertAlign w:val="superscript"/>
              </w:rPr>
              <w:t>th</w:t>
            </w:r>
            <w:r w:rsidRPr="00704BF3">
              <w:rPr>
                <w:i/>
              </w:rPr>
              <w:t xml:space="preserve"> edition</w:t>
            </w:r>
            <w:r>
              <w:rPr>
                <w:i/>
              </w:rPr>
              <w:t xml:space="preserve"> </w:t>
            </w:r>
            <w:r w:rsidRPr="00704BF3">
              <w:t>paper</w:t>
            </w:r>
            <w:r>
              <w:rPr>
                <w:i/>
              </w:rPr>
              <w:t>.</w:t>
            </w:r>
          </w:p>
        </w:tc>
      </w:tr>
      <w:tr w:rsidR="00775872" w:rsidRPr="00BE2881" w14:paraId="3BEFBE0E" w14:textId="77777777" w:rsidTr="008D587E">
        <w:trPr>
          <w:trHeight w:val="394"/>
        </w:trPr>
        <w:tc>
          <w:tcPr>
            <w:tcW w:w="10763" w:type="dxa"/>
            <w:shd w:val="clear" w:color="auto" w:fill="808080" w:themeFill="background1" w:themeFillShade="80"/>
            <w:vAlign w:val="center"/>
          </w:tcPr>
          <w:p w14:paraId="117E78DF" w14:textId="77777777" w:rsidR="00775872" w:rsidRPr="00BE2881" w:rsidRDefault="009227CD" w:rsidP="00073E6F">
            <w:pPr>
              <w:ind w:left="454" w:hanging="454"/>
              <w:rPr>
                <w:b/>
                <w:color w:val="FFFFFF" w:themeColor="background1"/>
              </w:rPr>
            </w:pPr>
            <w:r w:rsidRPr="00BE2881">
              <w:rPr>
                <w:b/>
                <w:color w:val="FFFFFF" w:themeColor="background1"/>
              </w:rPr>
              <w:t>i</w:t>
            </w:r>
            <w:r w:rsidR="00775872" w:rsidRPr="00BE2881">
              <w:rPr>
                <w:b/>
                <w:color w:val="FFFFFF" w:themeColor="background1"/>
              </w:rPr>
              <w:t xml:space="preserve">tem </w:t>
            </w:r>
            <w:r w:rsidR="00AC5A03" w:rsidRPr="00BE2881">
              <w:rPr>
                <w:b/>
                <w:color w:val="FFFFFF" w:themeColor="background1"/>
              </w:rPr>
              <w:t>5</w:t>
            </w:r>
            <w:r w:rsidR="00775872" w:rsidRPr="00BE2881">
              <w:rPr>
                <w:b/>
                <w:color w:val="FFFFFF" w:themeColor="background1"/>
              </w:rPr>
              <w:t xml:space="preserve">: </w:t>
            </w:r>
            <w:r w:rsidRPr="00BE2881">
              <w:rPr>
                <w:b/>
                <w:color w:val="FFFFFF" w:themeColor="background1"/>
              </w:rPr>
              <w:t xml:space="preserve"> </w:t>
            </w:r>
            <w:r w:rsidR="00F35F90" w:rsidRPr="00BE2881">
              <w:rPr>
                <w:b/>
                <w:color w:val="FFFFFF" w:themeColor="background1"/>
              </w:rPr>
              <w:t>Other business</w:t>
            </w:r>
          </w:p>
        </w:tc>
      </w:tr>
      <w:tr w:rsidR="00775872" w:rsidRPr="00BE2881" w14:paraId="1729CBEF" w14:textId="77777777" w:rsidTr="008D587E">
        <w:trPr>
          <w:trHeight w:val="415"/>
        </w:trPr>
        <w:tc>
          <w:tcPr>
            <w:tcW w:w="10763" w:type="dxa"/>
            <w:vAlign w:val="center"/>
          </w:tcPr>
          <w:p w14:paraId="775AFE04" w14:textId="77777777" w:rsidR="006877D8" w:rsidRPr="00BE2881" w:rsidRDefault="00F35F90" w:rsidP="006877D8">
            <w:pPr>
              <w:pStyle w:val="ListParagraph"/>
              <w:numPr>
                <w:ilvl w:val="1"/>
                <w:numId w:val="27"/>
              </w:numPr>
              <w:rPr>
                <w:b/>
              </w:rPr>
            </w:pPr>
            <w:r w:rsidRPr="00BE2881">
              <w:rPr>
                <w:b/>
              </w:rPr>
              <w:t>Other business</w:t>
            </w:r>
          </w:p>
          <w:p w14:paraId="78CFE4F9" w14:textId="77777777" w:rsidR="00BE3AAB" w:rsidRDefault="00704BF3" w:rsidP="0070733F">
            <w:pPr>
              <w:pStyle w:val="ListParagraph"/>
              <w:numPr>
                <w:ilvl w:val="0"/>
                <w:numId w:val="39"/>
              </w:numPr>
            </w:pPr>
            <w:r>
              <w:t>The earlier meeting time for the meeting on 24 July 2017 was noted.</w:t>
            </w:r>
          </w:p>
          <w:p w14:paraId="5A9018AB" w14:textId="77777777" w:rsidR="00AA56EE" w:rsidRDefault="00704BF3" w:rsidP="00AA56EE">
            <w:pPr>
              <w:pStyle w:val="ListParagraph"/>
              <w:numPr>
                <w:ilvl w:val="0"/>
                <w:numId w:val="39"/>
              </w:numPr>
            </w:pPr>
            <w:r>
              <w:t xml:space="preserve">Mr Morley advised that the Library Council would be visiting Port Macquarie on 25 September and asked PLCC members to consider having the September PLCC meeting in the morning in Port Macquarie.  Mr Morley </w:t>
            </w:r>
            <w:r w:rsidR="00C9581F">
              <w:t xml:space="preserve">will </w:t>
            </w:r>
            <w:r>
              <w:t xml:space="preserve">send around potential timings </w:t>
            </w:r>
            <w:r w:rsidR="00C9581F">
              <w:t>to both</w:t>
            </w:r>
            <w:r>
              <w:t xml:space="preserve"> Library Council members and PLCC members </w:t>
            </w:r>
            <w:r w:rsidR="006C20B1">
              <w:t>and ask that they</w:t>
            </w:r>
            <w:r>
              <w:t xml:space="preserve"> indicate their availability for this visit.</w:t>
            </w:r>
            <w:r w:rsidR="00C9581F">
              <w:t xml:space="preserve">  Cr Tout suggested that he could arran</w:t>
            </w:r>
            <w:r w:rsidR="00AA56EE">
              <w:t>g</w:t>
            </w:r>
            <w:r w:rsidR="00C9581F">
              <w:t xml:space="preserve">e </w:t>
            </w:r>
            <w:r w:rsidR="00AA56EE">
              <w:t xml:space="preserve">to hold </w:t>
            </w:r>
            <w:r w:rsidR="00C9581F">
              <w:t>the PLA meeting in Port Macquarie too</w:t>
            </w:r>
            <w:r w:rsidR="00AA56EE">
              <w:t xml:space="preserve"> on the same day as PLCC.</w:t>
            </w:r>
          </w:p>
          <w:p w14:paraId="650F4DD5" w14:textId="77777777" w:rsidR="00AA56EE" w:rsidRPr="00BE2881" w:rsidRDefault="00AA56EE" w:rsidP="00AA56EE">
            <w:pPr>
              <w:pStyle w:val="ListParagraph"/>
              <w:numPr>
                <w:ilvl w:val="0"/>
                <w:numId w:val="39"/>
              </w:numPr>
            </w:pPr>
            <w:r>
              <w:t>There being no furt</w:t>
            </w:r>
            <w:r w:rsidR="00342D8D">
              <w:t>her business the meeting closed at 1.45pm.</w:t>
            </w:r>
          </w:p>
        </w:tc>
      </w:tr>
    </w:tbl>
    <w:p w14:paraId="3981445A" w14:textId="77777777" w:rsidR="00147449" w:rsidRPr="00BE2881" w:rsidRDefault="00147449" w:rsidP="00A87B0B">
      <w:pPr>
        <w:rPr>
          <w:color w:val="FF0000"/>
          <w:sz w:val="4"/>
          <w:szCs w:val="4"/>
        </w:rPr>
      </w:pPr>
    </w:p>
    <w:p w14:paraId="2F27F0D6" w14:textId="77777777" w:rsidR="007B3731" w:rsidRPr="00BE2881" w:rsidRDefault="007B3731" w:rsidP="007B3731">
      <w:pPr>
        <w:shd w:val="clear" w:color="auto" w:fill="FFFFFF"/>
        <w:spacing w:after="0" w:line="240" w:lineRule="auto"/>
        <w:rPr>
          <w:rFonts w:eastAsia="Times New Roman" w:cs="Arial"/>
          <w:b/>
          <w:lang w:eastAsia="en-AU"/>
        </w:rPr>
      </w:pPr>
      <w:r w:rsidRPr="00BE2881">
        <w:rPr>
          <w:rFonts w:eastAsia="Times New Roman" w:cs="Arial"/>
          <w:b/>
          <w:color w:val="222222"/>
          <w:lang w:eastAsia="en-AU"/>
        </w:rPr>
        <w:t>Proposed Future 2017 Meeting Dates:</w:t>
      </w:r>
    </w:p>
    <w:p w14:paraId="2A4F07CD" w14:textId="77777777" w:rsidR="007B3731" w:rsidRPr="00BE2881" w:rsidRDefault="00704BF3" w:rsidP="007B3731">
      <w:pPr>
        <w:shd w:val="clear" w:color="auto" w:fill="FFFFFF"/>
        <w:spacing w:after="0" w:line="240" w:lineRule="auto"/>
      </w:pPr>
      <w:r>
        <w:t>Monday</w:t>
      </w:r>
      <w:r w:rsidR="007B3731" w:rsidRPr="00BE2881">
        <w:t xml:space="preserve"> 24 July 2017:  11.00am to 1.00pm</w:t>
      </w:r>
    </w:p>
    <w:p w14:paraId="34EB16F2" w14:textId="77777777" w:rsidR="007B3731" w:rsidRPr="00BE2881" w:rsidRDefault="007B3731" w:rsidP="007B3731">
      <w:pPr>
        <w:shd w:val="clear" w:color="auto" w:fill="FFFFFF"/>
        <w:spacing w:after="0" w:line="240" w:lineRule="auto"/>
        <w:rPr>
          <w:rFonts w:eastAsia="Times New Roman" w:cs="Arial"/>
          <w:color w:val="222222"/>
          <w:lang w:eastAsia="en-AU"/>
        </w:rPr>
      </w:pPr>
      <w:r w:rsidRPr="00BE2881">
        <w:rPr>
          <w:rFonts w:eastAsia="Times New Roman" w:cs="Arial"/>
          <w:color w:val="222222"/>
          <w:lang w:eastAsia="en-AU"/>
        </w:rPr>
        <w:t xml:space="preserve">Monday 25 September 2017:  </w:t>
      </w:r>
      <w:r w:rsidR="006E7632">
        <w:rPr>
          <w:rFonts w:eastAsia="Times New Roman" w:cs="Arial"/>
          <w:color w:val="222222"/>
          <w:lang w:eastAsia="en-AU"/>
        </w:rPr>
        <w:t xml:space="preserve">Port Macquarie, timing </w:t>
      </w:r>
      <w:r w:rsidR="001B2794">
        <w:rPr>
          <w:rFonts w:eastAsia="Times New Roman" w:cs="Arial"/>
          <w:color w:val="222222"/>
          <w:lang w:eastAsia="en-AU"/>
        </w:rPr>
        <w:t>TBC</w:t>
      </w:r>
    </w:p>
    <w:p w14:paraId="39DC02BA" w14:textId="77777777" w:rsidR="00147449" w:rsidRPr="00BE2881" w:rsidRDefault="007B3731" w:rsidP="007B3731">
      <w:pPr>
        <w:shd w:val="clear" w:color="auto" w:fill="FFFFFF"/>
        <w:spacing w:after="0" w:line="240" w:lineRule="auto"/>
        <w:rPr>
          <w:sz w:val="4"/>
          <w:szCs w:val="4"/>
        </w:rPr>
      </w:pPr>
      <w:r w:rsidRPr="00BE2881">
        <w:rPr>
          <w:rFonts w:eastAsia="Times New Roman" w:cs="Arial"/>
          <w:color w:val="222222"/>
          <w:lang w:eastAsia="en-AU"/>
        </w:rPr>
        <w:t>Tuesday 5 December 2017:  1pm-3pm, followed by Joint meeting with the Library Council from 3pm-4pm</w:t>
      </w:r>
    </w:p>
    <w:sectPr w:rsidR="00147449" w:rsidRPr="00BE2881" w:rsidSect="00911E8A">
      <w:pgSz w:w="11906" w:h="16838"/>
      <w:pgMar w:top="2880" w:right="562" w:bottom="851"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FD8D" w14:textId="77777777" w:rsidR="00884531" w:rsidRDefault="00884531" w:rsidP="00F536BA">
      <w:pPr>
        <w:spacing w:after="0" w:line="240" w:lineRule="auto"/>
      </w:pPr>
      <w:r>
        <w:separator/>
      </w:r>
    </w:p>
  </w:endnote>
  <w:endnote w:type="continuationSeparator" w:id="0">
    <w:p w14:paraId="3906DAA2" w14:textId="77777777" w:rsidR="00884531" w:rsidRDefault="00884531"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A00E" w14:textId="77777777" w:rsidR="00884531" w:rsidRDefault="00884531" w:rsidP="00F536BA">
      <w:pPr>
        <w:spacing w:after="0" w:line="240" w:lineRule="auto"/>
      </w:pPr>
      <w:r>
        <w:separator/>
      </w:r>
    </w:p>
  </w:footnote>
  <w:footnote w:type="continuationSeparator" w:id="0">
    <w:p w14:paraId="36D835B3" w14:textId="77777777" w:rsidR="00884531" w:rsidRDefault="00884531" w:rsidP="00F5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73D1" w14:textId="77777777" w:rsidR="00A64DCC" w:rsidRDefault="006064DA">
    <w:pPr>
      <w:pStyle w:val="Header"/>
    </w:pPr>
    <w:r>
      <w:rPr>
        <w:noProof/>
        <w:lang w:eastAsia="en-AU"/>
      </w:rPr>
      <mc:AlternateContent>
        <mc:Choice Requires="wps">
          <w:drawing>
            <wp:anchor distT="0" distB="0" distL="114300" distR="114300" simplePos="0" relativeHeight="251667456" behindDoc="0" locked="1" layoutInCell="1" allowOverlap="1" wp14:anchorId="39FF34E8" wp14:editId="0E9D80A0">
              <wp:simplePos x="0" y="0"/>
              <wp:positionH relativeFrom="margin">
                <wp:align>center</wp:align>
              </wp:positionH>
              <wp:positionV relativeFrom="page">
                <wp:align>bottom</wp:align>
              </wp:positionV>
              <wp:extent cx="3276600" cy="457200"/>
              <wp:effectExtent l="0" t="0" r="0" b="0"/>
              <wp:wrapNone/>
              <wp:docPr id="9" name="janusSEAL SC Footer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2AC0F5" w14:textId="04431955"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F34E8" id="_x0000_t202" coordsize="21600,21600" o:spt="202" path="m,l,21600r21600,l21600,xe">
              <v:stroke joinstyle="miter"/>
              <v:path gradientshapeok="t" o:connecttype="rect"/>
            </v:shapetype>
            <v:shape id="janusSEAL SC Footer_S_2" o:spid="_x0000_s1026" type="#_x0000_t202" style="position:absolute;margin-left:0;margin-top:0;width:258pt;height:36pt;z-index:251667456;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" filled="f" stroked="f" strokeweight=".5pt">
              <v:textbox>
                <w:txbxContent>
                  <w:p w14:paraId="062AC0F5" w14:textId="04431955"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5408" behindDoc="0" locked="1" layoutInCell="1" allowOverlap="1" wp14:anchorId="4B5C3385" wp14:editId="2B315467">
              <wp:simplePos x="0" y="0"/>
              <wp:positionH relativeFrom="margin">
                <wp:align>center</wp:align>
              </wp:positionH>
              <wp:positionV relativeFrom="page">
                <wp:posOffset>457200</wp:posOffset>
              </wp:positionV>
              <wp:extent cx="3276600" cy="483235"/>
              <wp:effectExtent l="0" t="0" r="0" b="0"/>
              <wp:wrapNone/>
              <wp:docPr id="7" name="janusSEAL SC Header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8BAE6E1" w14:textId="44D951AF"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5C3385" id="janusSEAL SC Header_S_2" o:spid="_x0000_s1027" type="#_x0000_t202" style="position:absolute;margin-left:0;margin-top:36pt;width:258pt;height:38.05pt;z-index:251665408;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" filled="f" stroked="f" strokeweight=".5pt">
              <v:textbox style="mso-fit-shape-to-text:t">
                <w:txbxContent>
                  <w:p w14:paraId="78BAE6E1" w14:textId="44D951AF"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3360" behindDoc="0" locked="1" layoutInCell="1" allowOverlap="1" wp14:anchorId="1E7FBA27" wp14:editId="25152FA1">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6D310E" w14:textId="357F7DCF"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FBA27" id="janusSEAL SC Footer" o:spid="_x0000_s1028"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" filled="f" stroked="f" strokeweight=".5pt">
              <v:textbox>
                <w:txbxContent>
                  <w:p w14:paraId="496D310E" w14:textId="357F7DCF"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1312" behindDoc="0" locked="1" layoutInCell="1" allowOverlap="1" wp14:anchorId="38D0F593" wp14:editId="4369EA2F">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A64AEE" w14:textId="5D0DC0BF"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D0F593" id="janusSEAL SC Header" o:spid="_x0000_s1029"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6S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tef+oCPyVmZH4LeWwDugqFF0VUL718TYO6JhM4AStp29hU/O&#10;JZBNthJGhdTf/6R3eGAFWDE6wKZJsYBViBH/LOAhT/txDEGtP8TDcQQHfW7ZnlvErlpKoAE8VsjN&#10;iw5veSfmWlYPsBIX7k4wEUHh5hTbTlzaZvvBSqVssfAgWEWK2LXYKOpCux470t3XD0Sr9hVaoNON&#10;7DYSSV49xgbrPI1a7Cw8Sf9SXZebnrbdhzXmSdmuXLcnz88e9fzHMP8F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vg06S&#10;9QIAAGAGAAAOAAAAAAAAAAAAAAAAAC4CAABkcnMvZTJvRG9jLnhtbFBLAQItABQABgAIAAAAIQDc&#10;2Y7D3QAAAAcBAAAPAAAAAAAAAAAAAAAAAE8FAABkcnMvZG93bnJldi54bWxQSwUGAAAAAAQABADz&#10;AAAAWQYAAAAA&#10;" filled="f" stroked="f" strokeweight=".5pt">
              <v:textbox style="mso-fit-shape-to-text:t">
                <w:txbxContent>
                  <w:p w14:paraId="7BA64AEE" w14:textId="5D0DC0BF"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p>
  <w:p w14:paraId="1BAA11F0" w14:textId="77777777" w:rsidR="00A64DCC" w:rsidRDefault="00A64DCC">
    <w:pPr>
      <w:pStyle w:val="Header"/>
    </w:pPr>
    <w:r>
      <w:rPr>
        <w:noProof/>
        <w:lang w:eastAsia="en-AU"/>
      </w:rPr>
      <w:drawing>
        <wp:anchor distT="0" distB="0" distL="114300" distR="114300" simplePos="0" relativeHeight="251658240" behindDoc="0" locked="0" layoutInCell="1" allowOverlap="1" wp14:anchorId="5149E87C" wp14:editId="1B68CDF7">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CF27" w14:textId="77777777" w:rsidR="00A64DCC" w:rsidRDefault="006064DA">
    <w:pPr>
      <w:pStyle w:val="Header"/>
    </w:pPr>
    <w:r>
      <w:rPr>
        <w:noProof/>
        <w:lang w:eastAsia="en-AU"/>
      </w:rPr>
      <mc:AlternateContent>
        <mc:Choice Requires="wps">
          <w:drawing>
            <wp:anchor distT="0" distB="0" distL="114300" distR="114300" simplePos="0" relativeHeight="251668480" behindDoc="0" locked="1" layoutInCell="1" allowOverlap="1" wp14:anchorId="1EB24C4F" wp14:editId="3926226E">
              <wp:simplePos x="0" y="0"/>
              <wp:positionH relativeFrom="margin">
                <wp:align>center</wp:align>
              </wp:positionH>
              <wp:positionV relativeFrom="page">
                <wp:align>bottom</wp:align>
              </wp:positionV>
              <wp:extent cx="3276600" cy="457200"/>
              <wp:effectExtent l="0" t="0" r="0" b="0"/>
              <wp:wrapNone/>
              <wp:docPr id="10" name="janusSEAL SC F_FirstPage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5C88DF" w14:textId="729A65BD"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24C4F" id="_x0000_t202" coordsize="21600,21600" o:spt="202" path="m,l,21600r21600,l21600,xe">
              <v:stroke joinstyle="miter"/>
              <v:path gradientshapeok="t" o:connecttype="rect"/>
            </v:shapetype>
            <v:shape id="janusSEAL SC F_FirstPage_S_2" o:spid="_x0000_s1030" type="#_x0000_t202" style="position:absolute;margin-left:0;margin-top:0;width:258pt;height:36pt;z-index:25166848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" filled="f" stroked="f" strokeweight=".5pt">
              <v:textbox>
                <w:txbxContent>
                  <w:p w14:paraId="425C88DF" w14:textId="729A65BD"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0703A47D" wp14:editId="31CA10AD">
              <wp:simplePos x="0" y="0"/>
              <wp:positionH relativeFrom="margin">
                <wp:align>center</wp:align>
              </wp:positionH>
              <wp:positionV relativeFrom="page">
                <wp:posOffset>457200</wp:posOffset>
              </wp:positionV>
              <wp:extent cx="3276600" cy="483235"/>
              <wp:effectExtent l="0" t="0" r="0" b="0"/>
              <wp:wrapNone/>
              <wp:docPr id="8" name="janusSEAL SC H_FirstPage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79607F" w14:textId="6BD9C19E"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03A47D" id="janusSEAL SC H_FirstPage_S_2" o:spid="_x0000_s1031" type="#_x0000_t202" style="position:absolute;margin-left:0;margin-top:36pt;width:258pt;height:38.05pt;z-index:25166643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" filled="f" stroked="f" strokeweight=".5pt">
              <v:textbox style="mso-fit-shape-to-text:t">
                <w:txbxContent>
                  <w:p w14:paraId="3B79607F" w14:textId="6BD9C19E"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375157">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w:drawing>
        <wp:anchor distT="0" distB="0" distL="114300" distR="114300" simplePos="0" relativeHeight="251660288" behindDoc="0" locked="0" layoutInCell="1" allowOverlap="1" wp14:anchorId="2FEE7858" wp14:editId="6A8B83FC">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sidR="00A64DCC">
      <w:rPr>
        <w:noProof/>
        <w:lang w:eastAsia="en-AU"/>
      </w:rPr>
      <mc:AlternateContent>
        <mc:Choice Requires="wps">
          <w:drawing>
            <wp:anchor distT="0" distB="0" distL="114300" distR="114300" simplePos="0" relativeHeight="251664384" behindDoc="0" locked="1" layoutInCell="1" allowOverlap="1" wp14:anchorId="05534759" wp14:editId="66E4CAEA">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3C4FC5" w14:textId="55FF9148"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34759" id="janusSEAL SC F_FirstPage" o:spid="_x0000_s1032"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KviATH0&#10;AgAAZQYAAA4AAAAAAAAAAAAAAAAALgIAAGRycy9lMm9Eb2MueG1sUEsBAi0AFAAGAAgAAAAhABOW&#10;rjfdAAAABAEAAA8AAAAAAAAAAAAAAAAATgUAAGRycy9kb3ducmV2LnhtbFBLBQYAAAAABAAEAPMA&#10;AABYBgAAAAA=&#10;" filled="f" stroked="f" strokeweight=".5pt">
              <v:textbox>
                <w:txbxContent>
                  <w:p w14:paraId="213C4FC5" w14:textId="55FF9148"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2336" behindDoc="0" locked="1" layoutInCell="1" allowOverlap="1" wp14:anchorId="72496BF0" wp14:editId="05BEDCD6">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31F78C" w14:textId="56BCC34D"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96BF0" id="janusSEAL SC H_FirstPage" o:spid="_x0000_s1033"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Ii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Iw6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2CKC&#10;IvYCAABlBgAADgAAAAAAAAAAAAAAAAAuAgAAZHJzL2Uyb0RvYy54bWxQSwECLQAUAAYACAAAACEA&#10;3NmOw90AAAAHAQAADwAAAAAAAAAAAAAAAABQBQAAZHJzL2Rvd25yZXYueG1sUEsFBgAAAAAEAAQA&#10;8wAAAFoGAAAAAA==&#10;" filled="f" stroked="f" strokeweight=".5pt">
              <v:textbox style="mso-fit-shape-to-text:t">
                <w:txbxContent>
                  <w:p w14:paraId="4D31F78C" w14:textId="56BCC34D"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375157">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625"/>
    <w:multiLevelType w:val="hybridMultilevel"/>
    <w:tmpl w:val="0C183D80"/>
    <w:lvl w:ilvl="0" w:tplc="1812BE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2281C"/>
    <w:multiLevelType w:val="hybridMultilevel"/>
    <w:tmpl w:val="D604FAAC"/>
    <w:lvl w:ilvl="0" w:tplc="8B105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331FA"/>
    <w:multiLevelType w:val="hybridMultilevel"/>
    <w:tmpl w:val="E0A4A0A6"/>
    <w:lvl w:ilvl="0" w:tplc="685E75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24D52"/>
    <w:multiLevelType w:val="hybridMultilevel"/>
    <w:tmpl w:val="BCE2C50A"/>
    <w:lvl w:ilvl="0" w:tplc="097654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B5C8D"/>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F0C7F8E"/>
    <w:multiLevelType w:val="multilevel"/>
    <w:tmpl w:val="6CE29C4C"/>
    <w:lvl w:ilvl="0">
      <w:start w:val="4"/>
      <w:numFmt w:val="decimal"/>
      <w:lvlText w:val="%1"/>
      <w:lvlJc w:val="left"/>
      <w:pPr>
        <w:ind w:left="360" w:hanging="360"/>
      </w:pPr>
      <w:rPr>
        <w:rFonts w:hint="default"/>
      </w:rPr>
    </w:lvl>
    <w:lvl w:ilvl="1">
      <w:start w:val="1"/>
      <w:numFmt w:val="none"/>
      <w:lvlText w:val="4.1"/>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01598D"/>
    <w:multiLevelType w:val="hybridMultilevel"/>
    <w:tmpl w:val="17E8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62586D"/>
    <w:multiLevelType w:val="hybridMultilevel"/>
    <w:tmpl w:val="A428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F13FAC"/>
    <w:multiLevelType w:val="hybridMultilevel"/>
    <w:tmpl w:val="C5E43D60"/>
    <w:lvl w:ilvl="0" w:tplc="0C090001">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74202FB"/>
    <w:multiLevelType w:val="hybridMultilevel"/>
    <w:tmpl w:val="F152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679B6"/>
    <w:multiLevelType w:val="multilevel"/>
    <w:tmpl w:val="ACFCF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9A5A68"/>
    <w:multiLevelType w:val="multilevel"/>
    <w:tmpl w:val="4DBC8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AB60C4"/>
    <w:multiLevelType w:val="hybridMultilevel"/>
    <w:tmpl w:val="1AE8BAE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D977E9"/>
    <w:multiLevelType w:val="hybridMultilevel"/>
    <w:tmpl w:val="0C4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0471EB"/>
    <w:multiLevelType w:val="hybridMultilevel"/>
    <w:tmpl w:val="0A00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45205D0"/>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29427615"/>
    <w:multiLevelType w:val="hybridMultilevel"/>
    <w:tmpl w:val="8466E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9513E56"/>
    <w:multiLevelType w:val="multilevel"/>
    <w:tmpl w:val="71A084A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BA043E5"/>
    <w:multiLevelType w:val="hybridMultilevel"/>
    <w:tmpl w:val="C4FE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00099F"/>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DF26868"/>
    <w:multiLevelType w:val="hybridMultilevel"/>
    <w:tmpl w:val="8A68414E"/>
    <w:lvl w:ilvl="0" w:tplc="0C090001">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E6C12E8"/>
    <w:multiLevelType w:val="multilevel"/>
    <w:tmpl w:val="D966BAB4"/>
    <w:lvl w:ilvl="0">
      <w:start w:val="3"/>
      <w:numFmt w:val="decimal"/>
      <w:lvlText w:val="%1"/>
      <w:lvlJc w:val="left"/>
      <w:pPr>
        <w:ind w:left="360" w:hanging="360"/>
      </w:pPr>
      <w:rPr>
        <w:rFonts w:hint="default"/>
      </w:rPr>
    </w:lvl>
    <w:lvl w:ilvl="1">
      <w:start w:val="1"/>
      <w:numFmt w:val="none"/>
      <w:lvlText w:val="4.1"/>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5C75493"/>
    <w:multiLevelType w:val="multilevel"/>
    <w:tmpl w:val="D966BAB4"/>
    <w:lvl w:ilvl="0">
      <w:start w:val="3"/>
      <w:numFmt w:val="decimal"/>
      <w:lvlText w:val="%1"/>
      <w:lvlJc w:val="left"/>
      <w:pPr>
        <w:ind w:left="360" w:hanging="360"/>
      </w:pPr>
      <w:rPr>
        <w:rFonts w:hint="default"/>
      </w:rPr>
    </w:lvl>
    <w:lvl w:ilvl="1">
      <w:start w:val="1"/>
      <w:numFmt w:val="none"/>
      <w:lvlText w:val="4.1"/>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DC36F0"/>
    <w:multiLevelType w:val="hybridMultilevel"/>
    <w:tmpl w:val="03D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D7981"/>
    <w:multiLevelType w:val="hybridMultilevel"/>
    <w:tmpl w:val="588C8360"/>
    <w:lvl w:ilvl="0" w:tplc="D774195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E5146B"/>
    <w:multiLevelType w:val="hybridMultilevel"/>
    <w:tmpl w:val="2886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61047D"/>
    <w:multiLevelType w:val="multilevel"/>
    <w:tmpl w:val="3A426E9A"/>
    <w:lvl w:ilvl="0">
      <w:start w:val="4"/>
      <w:numFmt w:val="decimal"/>
      <w:lvlText w:val="%1"/>
      <w:lvlJc w:val="left"/>
      <w:pPr>
        <w:ind w:left="357" w:hanging="357"/>
      </w:pPr>
      <w:rPr>
        <w:rFonts w:hint="default"/>
      </w:rPr>
    </w:lvl>
    <w:lvl w:ilvl="1">
      <w:start w:val="1"/>
      <w:numFmt w:val="none"/>
      <w:lvlText w:val="4.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15:restartNumberingAfterBreak="0">
    <w:nsid w:val="42673488"/>
    <w:multiLevelType w:val="hybridMultilevel"/>
    <w:tmpl w:val="EB1AD22E"/>
    <w:lvl w:ilvl="0" w:tplc="D774195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B3686B"/>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4121B37"/>
    <w:multiLevelType w:val="hybridMultilevel"/>
    <w:tmpl w:val="91920F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49F3CDB"/>
    <w:multiLevelType w:val="hybridMultilevel"/>
    <w:tmpl w:val="3334D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D14EEE"/>
    <w:multiLevelType w:val="hybridMultilevel"/>
    <w:tmpl w:val="95E4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C7120E"/>
    <w:multiLevelType w:val="hybridMultilevel"/>
    <w:tmpl w:val="C4A6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A044FD"/>
    <w:multiLevelType w:val="hybridMultilevel"/>
    <w:tmpl w:val="3F78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55321C"/>
    <w:multiLevelType w:val="hybridMultilevel"/>
    <w:tmpl w:val="B3125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40037A"/>
    <w:multiLevelType w:val="hybridMultilevel"/>
    <w:tmpl w:val="8912E10C"/>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75E78EA"/>
    <w:multiLevelType w:val="hybridMultilevel"/>
    <w:tmpl w:val="EE2A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EC4E86"/>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58B3164E"/>
    <w:multiLevelType w:val="hybridMultilevel"/>
    <w:tmpl w:val="E806EEE4"/>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27D24CB"/>
    <w:multiLevelType w:val="hybridMultilevel"/>
    <w:tmpl w:val="857C61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3225C22"/>
    <w:multiLevelType w:val="hybridMultilevel"/>
    <w:tmpl w:val="803AC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5E55FF"/>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C4A16E6"/>
    <w:multiLevelType w:val="multilevel"/>
    <w:tmpl w:val="D966BAB4"/>
    <w:lvl w:ilvl="0">
      <w:start w:val="3"/>
      <w:numFmt w:val="decimal"/>
      <w:lvlText w:val="%1"/>
      <w:lvlJc w:val="left"/>
      <w:pPr>
        <w:ind w:left="360" w:hanging="360"/>
      </w:pPr>
      <w:rPr>
        <w:rFonts w:hint="default"/>
      </w:rPr>
    </w:lvl>
    <w:lvl w:ilvl="1">
      <w:start w:val="1"/>
      <w:numFmt w:val="none"/>
      <w:lvlText w:val="4.1"/>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A83EF5"/>
    <w:multiLevelType w:val="multilevel"/>
    <w:tmpl w:val="1EEC91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788B384E"/>
    <w:multiLevelType w:val="multilevel"/>
    <w:tmpl w:val="72E2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D493288"/>
    <w:multiLevelType w:val="hybridMultilevel"/>
    <w:tmpl w:val="7A06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3"/>
  </w:num>
  <w:num w:numId="3">
    <w:abstractNumId w:val="26"/>
  </w:num>
  <w:num w:numId="4">
    <w:abstractNumId w:val="20"/>
  </w:num>
  <w:num w:numId="5">
    <w:abstractNumId w:val="8"/>
  </w:num>
  <w:num w:numId="6">
    <w:abstractNumId w:val="14"/>
  </w:num>
  <w:num w:numId="7">
    <w:abstractNumId w:val="36"/>
  </w:num>
  <w:num w:numId="8">
    <w:abstractNumId w:val="2"/>
  </w:num>
  <w:num w:numId="9">
    <w:abstractNumId w:val="1"/>
  </w:num>
  <w:num w:numId="10">
    <w:abstractNumId w:val="0"/>
  </w:num>
  <w:num w:numId="11">
    <w:abstractNumId w:val="39"/>
  </w:num>
  <w:num w:numId="12">
    <w:abstractNumId w:val="10"/>
  </w:num>
  <w:num w:numId="13">
    <w:abstractNumId w:val="16"/>
  </w:num>
  <w:num w:numId="14">
    <w:abstractNumId w:val="40"/>
  </w:num>
  <w:num w:numId="15">
    <w:abstractNumId w:val="4"/>
  </w:num>
  <w:num w:numId="16">
    <w:abstractNumId w:val="7"/>
  </w:num>
  <w:num w:numId="17">
    <w:abstractNumId w:val="44"/>
  </w:num>
  <w:num w:numId="18">
    <w:abstractNumId w:val="11"/>
  </w:num>
  <w:num w:numId="19">
    <w:abstractNumId w:val="37"/>
  </w:num>
  <w:num w:numId="20">
    <w:abstractNumId w:val="42"/>
  </w:num>
  <w:num w:numId="21">
    <w:abstractNumId w:val="32"/>
  </w:num>
  <w:num w:numId="22">
    <w:abstractNumId w:val="12"/>
  </w:num>
  <w:num w:numId="23">
    <w:abstractNumId w:val="18"/>
  </w:num>
  <w:num w:numId="24">
    <w:abstractNumId w:val="48"/>
  </w:num>
  <w:num w:numId="25">
    <w:abstractNumId w:val="21"/>
  </w:num>
  <w:num w:numId="26">
    <w:abstractNumId w:val="31"/>
  </w:num>
  <w:num w:numId="27">
    <w:abstractNumId w:val="47"/>
  </w:num>
  <w:num w:numId="28">
    <w:abstractNumId w:val="22"/>
  </w:num>
  <w:num w:numId="29">
    <w:abstractNumId w:val="46"/>
  </w:num>
  <w:num w:numId="30">
    <w:abstractNumId w:val="19"/>
  </w:num>
  <w:num w:numId="31">
    <w:abstractNumId w:val="43"/>
  </w:num>
  <w:num w:numId="32">
    <w:abstractNumId w:val="25"/>
  </w:num>
  <w:num w:numId="33">
    <w:abstractNumId w:val="27"/>
  </w:num>
  <w:num w:numId="34">
    <w:abstractNumId w:val="30"/>
  </w:num>
  <w:num w:numId="35">
    <w:abstractNumId w:val="6"/>
  </w:num>
  <w:num w:numId="36">
    <w:abstractNumId w:val="28"/>
  </w:num>
  <w:num w:numId="37">
    <w:abstractNumId w:val="38"/>
  </w:num>
  <w:num w:numId="38">
    <w:abstractNumId w:val="41"/>
  </w:num>
  <w:num w:numId="39">
    <w:abstractNumId w:val="13"/>
  </w:num>
  <w:num w:numId="40">
    <w:abstractNumId w:val="33"/>
  </w:num>
  <w:num w:numId="41">
    <w:abstractNumId w:val="15"/>
  </w:num>
  <w:num w:numId="42">
    <w:abstractNumId w:val="34"/>
  </w:num>
  <w:num w:numId="43">
    <w:abstractNumId w:val="23"/>
  </w:num>
  <w:num w:numId="44">
    <w:abstractNumId w:val="45"/>
  </w:num>
  <w:num w:numId="45">
    <w:abstractNumId w:val="24"/>
  </w:num>
  <w:num w:numId="46">
    <w:abstractNumId w:val="17"/>
  </w:num>
  <w:num w:numId="47">
    <w:abstractNumId w:val="5"/>
  </w:num>
  <w:num w:numId="48">
    <w:abstractNumId w:val="2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15EC5"/>
    <w:rsid w:val="000217E5"/>
    <w:rsid w:val="00023131"/>
    <w:rsid w:val="000322A1"/>
    <w:rsid w:val="0003374A"/>
    <w:rsid w:val="00037BE7"/>
    <w:rsid w:val="000430FC"/>
    <w:rsid w:val="00043600"/>
    <w:rsid w:val="00043724"/>
    <w:rsid w:val="00045E9A"/>
    <w:rsid w:val="000476F7"/>
    <w:rsid w:val="000514BD"/>
    <w:rsid w:val="00051A0D"/>
    <w:rsid w:val="000526E3"/>
    <w:rsid w:val="000534CA"/>
    <w:rsid w:val="00061BDA"/>
    <w:rsid w:val="0006471B"/>
    <w:rsid w:val="00066EE5"/>
    <w:rsid w:val="00067C1E"/>
    <w:rsid w:val="00073C65"/>
    <w:rsid w:val="00073E6F"/>
    <w:rsid w:val="00091DA3"/>
    <w:rsid w:val="00093139"/>
    <w:rsid w:val="0009660F"/>
    <w:rsid w:val="00097317"/>
    <w:rsid w:val="00097C2E"/>
    <w:rsid w:val="000A5AE6"/>
    <w:rsid w:val="000B3953"/>
    <w:rsid w:val="000C16F6"/>
    <w:rsid w:val="000C7A9F"/>
    <w:rsid w:val="000D6A86"/>
    <w:rsid w:val="000E2536"/>
    <w:rsid w:val="000E4EB8"/>
    <w:rsid w:val="000F7A3F"/>
    <w:rsid w:val="001055F5"/>
    <w:rsid w:val="00106B18"/>
    <w:rsid w:val="001075E5"/>
    <w:rsid w:val="00115B7F"/>
    <w:rsid w:val="00121CE5"/>
    <w:rsid w:val="001248BF"/>
    <w:rsid w:val="001361C4"/>
    <w:rsid w:val="00136713"/>
    <w:rsid w:val="00136EEC"/>
    <w:rsid w:val="0013744C"/>
    <w:rsid w:val="00141A3D"/>
    <w:rsid w:val="00142603"/>
    <w:rsid w:val="00147449"/>
    <w:rsid w:val="001533F0"/>
    <w:rsid w:val="00153F5D"/>
    <w:rsid w:val="00155541"/>
    <w:rsid w:val="00156E43"/>
    <w:rsid w:val="0017091F"/>
    <w:rsid w:val="00171A8A"/>
    <w:rsid w:val="00171D5A"/>
    <w:rsid w:val="0017625C"/>
    <w:rsid w:val="00180372"/>
    <w:rsid w:val="00186BA9"/>
    <w:rsid w:val="00187F46"/>
    <w:rsid w:val="001A2E05"/>
    <w:rsid w:val="001A2F3E"/>
    <w:rsid w:val="001A6C69"/>
    <w:rsid w:val="001B0FF3"/>
    <w:rsid w:val="001B2794"/>
    <w:rsid w:val="001B5BD0"/>
    <w:rsid w:val="001C133E"/>
    <w:rsid w:val="001C5779"/>
    <w:rsid w:val="001D3844"/>
    <w:rsid w:val="001D62CE"/>
    <w:rsid w:val="001E062D"/>
    <w:rsid w:val="001E516E"/>
    <w:rsid w:val="001F1430"/>
    <w:rsid w:val="00210228"/>
    <w:rsid w:val="002112F9"/>
    <w:rsid w:val="002138C2"/>
    <w:rsid w:val="00243247"/>
    <w:rsid w:val="002449AB"/>
    <w:rsid w:val="00244A06"/>
    <w:rsid w:val="00244EA9"/>
    <w:rsid w:val="00247BBD"/>
    <w:rsid w:val="00250788"/>
    <w:rsid w:val="00254D79"/>
    <w:rsid w:val="002564D8"/>
    <w:rsid w:val="00256CA1"/>
    <w:rsid w:val="002578BD"/>
    <w:rsid w:val="0028218E"/>
    <w:rsid w:val="00287F69"/>
    <w:rsid w:val="0029014A"/>
    <w:rsid w:val="00293BEB"/>
    <w:rsid w:val="002A142C"/>
    <w:rsid w:val="002A21EC"/>
    <w:rsid w:val="002A3DC6"/>
    <w:rsid w:val="002A5884"/>
    <w:rsid w:val="002A5EC8"/>
    <w:rsid w:val="002C0E64"/>
    <w:rsid w:val="002C1A1D"/>
    <w:rsid w:val="002C23CC"/>
    <w:rsid w:val="002D3DA6"/>
    <w:rsid w:val="002D59E3"/>
    <w:rsid w:val="002E10D0"/>
    <w:rsid w:val="002E6D5B"/>
    <w:rsid w:val="002F46C0"/>
    <w:rsid w:val="002F5944"/>
    <w:rsid w:val="002F7102"/>
    <w:rsid w:val="003019D6"/>
    <w:rsid w:val="00302AB8"/>
    <w:rsid w:val="00306AE1"/>
    <w:rsid w:val="003145E6"/>
    <w:rsid w:val="00316357"/>
    <w:rsid w:val="003179BD"/>
    <w:rsid w:val="00323CD6"/>
    <w:rsid w:val="003248F5"/>
    <w:rsid w:val="00324EAE"/>
    <w:rsid w:val="00330248"/>
    <w:rsid w:val="00332B0B"/>
    <w:rsid w:val="00333F65"/>
    <w:rsid w:val="00335426"/>
    <w:rsid w:val="00342D8D"/>
    <w:rsid w:val="00345373"/>
    <w:rsid w:val="00363CDB"/>
    <w:rsid w:val="003674C6"/>
    <w:rsid w:val="00375157"/>
    <w:rsid w:val="00382449"/>
    <w:rsid w:val="00394F8C"/>
    <w:rsid w:val="0039534B"/>
    <w:rsid w:val="00396099"/>
    <w:rsid w:val="003A0B7C"/>
    <w:rsid w:val="003A2056"/>
    <w:rsid w:val="003A43E3"/>
    <w:rsid w:val="003B6085"/>
    <w:rsid w:val="003C1D59"/>
    <w:rsid w:val="003D0A3C"/>
    <w:rsid w:val="003D1320"/>
    <w:rsid w:val="003D2DE1"/>
    <w:rsid w:val="003D365B"/>
    <w:rsid w:val="003D601D"/>
    <w:rsid w:val="003E1B7D"/>
    <w:rsid w:val="003E7C13"/>
    <w:rsid w:val="003F1B80"/>
    <w:rsid w:val="003F33CC"/>
    <w:rsid w:val="003F3DED"/>
    <w:rsid w:val="003F50F7"/>
    <w:rsid w:val="004007B3"/>
    <w:rsid w:val="00407C0C"/>
    <w:rsid w:val="00413A21"/>
    <w:rsid w:val="00413BB0"/>
    <w:rsid w:val="00413FC9"/>
    <w:rsid w:val="004164A9"/>
    <w:rsid w:val="00423BB5"/>
    <w:rsid w:val="00426239"/>
    <w:rsid w:val="00442A7A"/>
    <w:rsid w:val="0044370C"/>
    <w:rsid w:val="0045129E"/>
    <w:rsid w:val="00451341"/>
    <w:rsid w:val="004543C0"/>
    <w:rsid w:val="0045657A"/>
    <w:rsid w:val="0046162C"/>
    <w:rsid w:val="00464BCF"/>
    <w:rsid w:val="00473BA2"/>
    <w:rsid w:val="0047500B"/>
    <w:rsid w:val="00476238"/>
    <w:rsid w:val="00486896"/>
    <w:rsid w:val="004872B4"/>
    <w:rsid w:val="004873FF"/>
    <w:rsid w:val="00496696"/>
    <w:rsid w:val="004A4905"/>
    <w:rsid w:val="004A59FE"/>
    <w:rsid w:val="004A696C"/>
    <w:rsid w:val="004B7CD5"/>
    <w:rsid w:val="004C4D4A"/>
    <w:rsid w:val="004C56EC"/>
    <w:rsid w:val="004C5EC8"/>
    <w:rsid w:val="004C6476"/>
    <w:rsid w:val="004E1FD2"/>
    <w:rsid w:val="004E527F"/>
    <w:rsid w:val="004F0BA4"/>
    <w:rsid w:val="004F1ECB"/>
    <w:rsid w:val="004F2B72"/>
    <w:rsid w:val="004F4554"/>
    <w:rsid w:val="00505557"/>
    <w:rsid w:val="00525814"/>
    <w:rsid w:val="00527678"/>
    <w:rsid w:val="00532027"/>
    <w:rsid w:val="005323FA"/>
    <w:rsid w:val="00537593"/>
    <w:rsid w:val="0054179B"/>
    <w:rsid w:val="0054193A"/>
    <w:rsid w:val="0055332C"/>
    <w:rsid w:val="00553E1C"/>
    <w:rsid w:val="00561FE5"/>
    <w:rsid w:val="005642F9"/>
    <w:rsid w:val="00566D92"/>
    <w:rsid w:val="00573C3E"/>
    <w:rsid w:val="00576544"/>
    <w:rsid w:val="00582E75"/>
    <w:rsid w:val="00583C87"/>
    <w:rsid w:val="00592BAB"/>
    <w:rsid w:val="005958F7"/>
    <w:rsid w:val="005A540E"/>
    <w:rsid w:val="005A6E93"/>
    <w:rsid w:val="005B1151"/>
    <w:rsid w:val="005B5148"/>
    <w:rsid w:val="005B674B"/>
    <w:rsid w:val="005B7ED2"/>
    <w:rsid w:val="005C13C7"/>
    <w:rsid w:val="005E353E"/>
    <w:rsid w:val="005E5954"/>
    <w:rsid w:val="005E7603"/>
    <w:rsid w:val="005F3D98"/>
    <w:rsid w:val="005F636A"/>
    <w:rsid w:val="00604C79"/>
    <w:rsid w:val="00604E89"/>
    <w:rsid w:val="006064DA"/>
    <w:rsid w:val="00617245"/>
    <w:rsid w:val="00617E64"/>
    <w:rsid w:val="00621AC9"/>
    <w:rsid w:val="00630D6A"/>
    <w:rsid w:val="006420FB"/>
    <w:rsid w:val="006461C3"/>
    <w:rsid w:val="00646298"/>
    <w:rsid w:val="006546D1"/>
    <w:rsid w:val="00656BC2"/>
    <w:rsid w:val="00660D2A"/>
    <w:rsid w:val="006647F5"/>
    <w:rsid w:val="0068517B"/>
    <w:rsid w:val="006877D8"/>
    <w:rsid w:val="00690DAA"/>
    <w:rsid w:val="0069358B"/>
    <w:rsid w:val="006937B0"/>
    <w:rsid w:val="00695E69"/>
    <w:rsid w:val="006A38C6"/>
    <w:rsid w:val="006A7004"/>
    <w:rsid w:val="006B660E"/>
    <w:rsid w:val="006C20B1"/>
    <w:rsid w:val="006C2461"/>
    <w:rsid w:val="006C34DC"/>
    <w:rsid w:val="006E0AA7"/>
    <w:rsid w:val="006E3FFD"/>
    <w:rsid w:val="006E4B57"/>
    <w:rsid w:val="006E7632"/>
    <w:rsid w:val="006F11DD"/>
    <w:rsid w:val="006F7A67"/>
    <w:rsid w:val="00704BF3"/>
    <w:rsid w:val="0070733F"/>
    <w:rsid w:val="007143E9"/>
    <w:rsid w:val="007259A9"/>
    <w:rsid w:val="00730764"/>
    <w:rsid w:val="00730A9A"/>
    <w:rsid w:val="007317CA"/>
    <w:rsid w:val="00732CC2"/>
    <w:rsid w:val="007467AD"/>
    <w:rsid w:val="007558BB"/>
    <w:rsid w:val="00760026"/>
    <w:rsid w:val="00761F55"/>
    <w:rsid w:val="0076233A"/>
    <w:rsid w:val="00775872"/>
    <w:rsid w:val="00776881"/>
    <w:rsid w:val="00776D13"/>
    <w:rsid w:val="007825A4"/>
    <w:rsid w:val="00787C0E"/>
    <w:rsid w:val="007B3731"/>
    <w:rsid w:val="007C06B0"/>
    <w:rsid w:val="007C29E9"/>
    <w:rsid w:val="007D3DAC"/>
    <w:rsid w:val="007D645C"/>
    <w:rsid w:val="007E3F08"/>
    <w:rsid w:val="007E5A7A"/>
    <w:rsid w:val="007E69A3"/>
    <w:rsid w:val="007E7F4B"/>
    <w:rsid w:val="008019FA"/>
    <w:rsid w:val="00804417"/>
    <w:rsid w:val="00823D0D"/>
    <w:rsid w:val="00833379"/>
    <w:rsid w:val="008356D9"/>
    <w:rsid w:val="00850E97"/>
    <w:rsid w:val="00851E76"/>
    <w:rsid w:val="00861B09"/>
    <w:rsid w:val="008676CB"/>
    <w:rsid w:val="00871BF1"/>
    <w:rsid w:val="00884531"/>
    <w:rsid w:val="0088625E"/>
    <w:rsid w:val="00887AE5"/>
    <w:rsid w:val="008977EA"/>
    <w:rsid w:val="008A06AC"/>
    <w:rsid w:val="008A26ED"/>
    <w:rsid w:val="008A56D9"/>
    <w:rsid w:val="008A7EE6"/>
    <w:rsid w:val="008B0555"/>
    <w:rsid w:val="008B06B4"/>
    <w:rsid w:val="008B2BE5"/>
    <w:rsid w:val="008B4D4E"/>
    <w:rsid w:val="008B5E39"/>
    <w:rsid w:val="008B79D0"/>
    <w:rsid w:val="008C46C2"/>
    <w:rsid w:val="008D4F92"/>
    <w:rsid w:val="008D51A7"/>
    <w:rsid w:val="008D54FD"/>
    <w:rsid w:val="008D587E"/>
    <w:rsid w:val="008F3693"/>
    <w:rsid w:val="008F5CAC"/>
    <w:rsid w:val="0090007A"/>
    <w:rsid w:val="0090145A"/>
    <w:rsid w:val="00911E8A"/>
    <w:rsid w:val="00913FA2"/>
    <w:rsid w:val="00921B19"/>
    <w:rsid w:val="009227CD"/>
    <w:rsid w:val="00937220"/>
    <w:rsid w:val="0094561E"/>
    <w:rsid w:val="00945DF5"/>
    <w:rsid w:val="00947644"/>
    <w:rsid w:val="00950A52"/>
    <w:rsid w:val="00951627"/>
    <w:rsid w:val="00954461"/>
    <w:rsid w:val="0095556A"/>
    <w:rsid w:val="0095666E"/>
    <w:rsid w:val="00963868"/>
    <w:rsid w:val="00966CB5"/>
    <w:rsid w:val="009750BD"/>
    <w:rsid w:val="00984620"/>
    <w:rsid w:val="0098532C"/>
    <w:rsid w:val="009901C5"/>
    <w:rsid w:val="009A68E7"/>
    <w:rsid w:val="009B70D2"/>
    <w:rsid w:val="009C0007"/>
    <w:rsid w:val="009C5797"/>
    <w:rsid w:val="009D6D51"/>
    <w:rsid w:val="009E2131"/>
    <w:rsid w:val="009E449C"/>
    <w:rsid w:val="009E70C6"/>
    <w:rsid w:val="009F7C20"/>
    <w:rsid w:val="00A22427"/>
    <w:rsid w:val="00A22F8F"/>
    <w:rsid w:val="00A24D86"/>
    <w:rsid w:val="00A309F5"/>
    <w:rsid w:val="00A40FB5"/>
    <w:rsid w:val="00A54535"/>
    <w:rsid w:val="00A64DCC"/>
    <w:rsid w:val="00A87B0B"/>
    <w:rsid w:val="00A904AA"/>
    <w:rsid w:val="00A9351B"/>
    <w:rsid w:val="00AA22BF"/>
    <w:rsid w:val="00AA254E"/>
    <w:rsid w:val="00AA56EE"/>
    <w:rsid w:val="00AB45B3"/>
    <w:rsid w:val="00AB6247"/>
    <w:rsid w:val="00AC5A03"/>
    <w:rsid w:val="00AD021D"/>
    <w:rsid w:val="00AD0773"/>
    <w:rsid w:val="00AD376C"/>
    <w:rsid w:val="00AD5CED"/>
    <w:rsid w:val="00AE1DF7"/>
    <w:rsid w:val="00AE2E68"/>
    <w:rsid w:val="00AF0E04"/>
    <w:rsid w:val="00AF11BC"/>
    <w:rsid w:val="00B02E22"/>
    <w:rsid w:val="00B10313"/>
    <w:rsid w:val="00B161DD"/>
    <w:rsid w:val="00B178A9"/>
    <w:rsid w:val="00B25578"/>
    <w:rsid w:val="00B32758"/>
    <w:rsid w:val="00B34F51"/>
    <w:rsid w:val="00B3758F"/>
    <w:rsid w:val="00B37701"/>
    <w:rsid w:val="00B421BC"/>
    <w:rsid w:val="00B4241D"/>
    <w:rsid w:val="00B4762E"/>
    <w:rsid w:val="00B47B40"/>
    <w:rsid w:val="00B54806"/>
    <w:rsid w:val="00B64D6F"/>
    <w:rsid w:val="00B700B0"/>
    <w:rsid w:val="00B74203"/>
    <w:rsid w:val="00B7430B"/>
    <w:rsid w:val="00B86650"/>
    <w:rsid w:val="00BA2C4D"/>
    <w:rsid w:val="00BA62F5"/>
    <w:rsid w:val="00BA7912"/>
    <w:rsid w:val="00BB0687"/>
    <w:rsid w:val="00BB600A"/>
    <w:rsid w:val="00BC4FF6"/>
    <w:rsid w:val="00BC7AC5"/>
    <w:rsid w:val="00BE2881"/>
    <w:rsid w:val="00BE3AAB"/>
    <w:rsid w:val="00BE7811"/>
    <w:rsid w:val="00BF1C91"/>
    <w:rsid w:val="00BF55B7"/>
    <w:rsid w:val="00BF7E5D"/>
    <w:rsid w:val="00C151E8"/>
    <w:rsid w:val="00C17B71"/>
    <w:rsid w:val="00C207EA"/>
    <w:rsid w:val="00C31799"/>
    <w:rsid w:val="00C34719"/>
    <w:rsid w:val="00C41FD4"/>
    <w:rsid w:val="00C537C7"/>
    <w:rsid w:val="00C57455"/>
    <w:rsid w:val="00C600F9"/>
    <w:rsid w:val="00C60ED3"/>
    <w:rsid w:val="00C64FCB"/>
    <w:rsid w:val="00C665FF"/>
    <w:rsid w:val="00C770D2"/>
    <w:rsid w:val="00C8363B"/>
    <w:rsid w:val="00C83EC3"/>
    <w:rsid w:val="00C9294E"/>
    <w:rsid w:val="00C9581F"/>
    <w:rsid w:val="00C96379"/>
    <w:rsid w:val="00CB280F"/>
    <w:rsid w:val="00CB401C"/>
    <w:rsid w:val="00CB5230"/>
    <w:rsid w:val="00CC0077"/>
    <w:rsid w:val="00CE1585"/>
    <w:rsid w:val="00CE3B51"/>
    <w:rsid w:val="00D01A06"/>
    <w:rsid w:val="00D0217D"/>
    <w:rsid w:val="00D05A2D"/>
    <w:rsid w:val="00D1015C"/>
    <w:rsid w:val="00D10600"/>
    <w:rsid w:val="00D14648"/>
    <w:rsid w:val="00D23DC9"/>
    <w:rsid w:val="00D27067"/>
    <w:rsid w:val="00D33BD1"/>
    <w:rsid w:val="00D3556D"/>
    <w:rsid w:val="00D37941"/>
    <w:rsid w:val="00D45AA3"/>
    <w:rsid w:val="00D510BF"/>
    <w:rsid w:val="00D51146"/>
    <w:rsid w:val="00D556C0"/>
    <w:rsid w:val="00D63336"/>
    <w:rsid w:val="00D6615A"/>
    <w:rsid w:val="00D67B0C"/>
    <w:rsid w:val="00D847A9"/>
    <w:rsid w:val="00D967FF"/>
    <w:rsid w:val="00DA5277"/>
    <w:rsid w:val="00DA7EE6"/>
    <w:rsid w:val="00DB1EB4"/>
    <w:rsid w:val="00DB226D"/>
    <w:rsid w:val="00DB36BA"/>
    <w:rsid w:val="00DB7D2E"/>
    <w:rsid w:val="00DC58AE"/>
    <w:rsid w:val="00DD040B"/>
    <w:rsid w:val="00DD5B81"/>
    <w:rsid w:val="00DD657B"/>
    <w:rsid w:val="00DE22C6"/>
    <w:rsid w:val="00DE2476"/>
    <w:rsid w:val="00DE4BEB"/>
    <w:rsid w:val="00DF6A4A"/>
    <w:rsid w:val="00E10136"/>
    <w:rsid w:val="00E175E2"/>
    <w:rsid w:val="00E203F7"/>
    <w:rsid w:val="00E26392"/>
    <w:rsid w:val="00E274AD"/>
    <w:rsid w:val="00E308AF"/>
    <w:rsid w:val="00E31915"/>
    <w:rsid w:val="00E36D80"/>
    <w:rsid w:val="00E41102"/>
    <w:rsid w:val="00E43225"/>
    <w:rsid w:val="00E437C7"/>
    <w:rsid w:val="00E515FB"/>
    <w:rsid w:val="00E7007D"/>
    <w:rsid w:val="00E70DA7"/>
    <w:rsid w:val="00E80FAB"/>
    <w:rsid w:val="00E85502"/>
    <w:rsid w:val="00E8630B"/>
    <w:rsid w:val="00E90687"/>
    <w:rsid w:val="00E945AE"/>
    <w:rsid w:val="00EA2FF7"/>
    <w:rsid w:val="00EB7E5B"/>
    <w:rsid w:val="00EC49EE"/>
    <w:rsid w:val="00ED731F"/>
    <w:rsid w:val="00EE0107"/>
    <w:rsid w:val="00EF6A94"/>
    <w:rsid w:val="00F00770"/>
    <w:rsid w:val="00F13D84"/>
    <w:rsid w:val="00F14121"/>
    <w:rsid w:val="00F17B96"/>
    <w:rsid w:val="00F20F28"/>
    <w:rsid w:val="00F22B1C"/>
    <w:rsid w:val="00F24B8E"/>
    <w:rsid w:val="00F26EF2"/>
    <w:rsid w:val="00F33BC0"/>
    <w:rsid w:val="00F35F90"/>
    <w:rsid w:val="00F43643"/>
    <w:rsid w:val="00F43AA0"/>
    <w:rsid w:val="00F44915"/>
    <w:rsid w:val="00F44BE8"/>
    <w:rsid w:val="00F46219"/>
    <w:rsid w:val="00F46B74"/>
    <w:rsid w:val="00F536BA"/>
    <w:rsid w:val="00F56FD2"/>
    <w:rsid w:val="00F60DD1"/>
    <w:rsid w:val="00F66C2B"/>
    <w:rsid w:val="00F67A77"/>
    <w:rsid w:val="00F80884"/>
    <w:rsid w:val="00F84FD2"/>
    <w:rsid w:val="00F9365D"/>
    <w:rsid w:val="00FA2430"/>
    <w:rsid w:val="00FB1B6F"/>
    <w:rsid w:val="00FB4D2A"/>
    <w:rsid w:val="00FB52D5"/>
    <w:rsid w:val="00FB5CA2"/>
    <w:rsid w:val="00FB684E"/>
    <w:rsid w:val="00FC7690"/>
    <w:rsid w:val="00FD03D2"/>
    <w:rsid w:val="00FF42E9"/>
    <w:rsid w:val="00FF4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EF1F3"/>
  <w15:docId w15:val="{826136F2-47E7-491A-B649-749EED26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paragraph" w:customStyle="1" w:styleId="Default">
    <w:name w:val="Default"/>
    <w:rsid w:val="0064629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73C65"/>
    <w:rPr>
      <w:sz w:val="16"/>
      <w:szCs w:val="16"/>
    </w:rPr>
  </w:style>
  <w:style w:type="paragraph" w:styleId="CommentText">
    <w:name w:val="annotation text"/>
    <w:basedOn w:val="Normal"/>
    <w:link w:val="CommentTextChar"/>
    <w:uiPriority w:val="99"/>
    <w:semiHidden/>
    <w:unhideWhenUsed/>
    <w:rsid w:val="00073C65"/>
    <w:pPr>
      <w:spacing w:line="240" w:lineRule="auto"/>
    </w:pPr>
    <w:rPr>
      <w:sz w:val="20"/>
      <w:szCs w:val="20"/>
    </w:rPr>
  </w:style>
  <w:style w:type="character" w:customStyle="1" w:styleId="CommentTextChar">
    <w:name w:val="Comment Text Char"/>
    <w:basedOn w:val="DefaultParagraphFont"/>
    <w:link w:val="CommentText"/>
    <w:uiPriority w:val="99"/>
    <w:semiHidden/>
    <w:rsid w:val="00073C65"/>
    <w:rPr>
      <w:sz w:val="20"/>
      <w:szCs w:val="20"/>
    </w:rPr>
  </w:style>
  <w:style w:type="paragraph" w:styleId="CommentSubject">
    <w:name w:val="annotation subject"/>
    <w:basedOn w:val="CommentText"/>
    <w:next w:val="CommentText"/>
    <w:link w:val="CommentSubjectChar"/>
    <w:uiPriority w:val="99"/>
    <w:semiHidden/>
    <w:unhideWhenUsed/>
    <w:rsid w:val="00073C65"/>
    <w:rPr>
      <w:b/>
      <w:bCs/>
    </w:rPr>
  </w:style>
  <w:style w:type="character" w:customStyle="1" w:styleId="CommentSubjectChar">
    <w:name w:val="Comment Subject Char"/>
    <w:basedOn w:val="CommentTextChar"/>
    <w:link w:val="CommentSubject"/>
    <w:uiPriority w:val="99"/>
    <w:semiHidden/>
    <w:rsid w:val="00073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500B-FC57-4441-9E2D-16A360BA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2147</Words>
  <Characters>11330</Characters>
  <Application>Microsoft Office Word</Application>
  <DocSecurity>0</DocSecurity>
  <Lines>219</Lines>
  <Paragraphs>102</Paragraphs>
  <ScaleCrop>false</ScaleCrop>
  <HeadingPairs>
    <vt:vector size="2" baseType="variant">
      <vt:variant>
        <vt:lpstr>Title</vt:lpstr>
      </vt:variant>
      <vt:variant>
        <vt:i4>1</vt:i4>
      </vt:variant>
    </vt:vector>
  </HeadingPairs>
  <TitlesOfParts>
    <vt:vector size="1" baseType="lpstr">
      <vt:lpstr>PLCC minutes May 2017</vt:lpstr>
    </vt:vector>
  </TitlesOfParts>
  <Company>The State Library of NSW</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PLCC minutes May 2017</dc:title>
  <dc:subject/>
  <dc:creator>State Library of NSW</dc:creator>
  <cp:keywords> [SEC=DLM-ONLY:Sensitive:NSW-Government]</cp:keywords>
  <dc:description/>
  <cp:lastModifiedBy>Kate O'Grady</cp:lastModifiedBy>
  <cp:revision>3</cp:revision>
  <cp:lastPrinted>2017-03-21T22:16:00Z</cp:lastPrinted>
  <dcterms:created xsi:type="dcterms:W3CDTF">2017-06-26T00:36:00Z</dcterms:created>
  <dcterms:modified xsi:type="dcterms:W3CDTF">2017-06-26T00:43:00Z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94F801554ECEC3211792F57C11C2183E6A3D8A7E</vt:lpwstr>
  </property>
  <property fmtid="{D5CDD505-2E9C-101B-9397-08002B2CF9AE}" pid="7" name="PM_InsertionValue">
    <vt:lpwstr>Sensitive: NSW Government</vt:lpwstr>
  </property>
  <property fmtid="{D5CDD505-2E9C-101B-9397-08002B2CF9AE}" pid="8" name="PM_Hash_Salt">
    <vt:lpwstr>F9BEFE4ED2691833CA5AC6E42D8DF520</vt:lpwstr>
  </property>
  <property fmtid="{D5CDD505-2E9C-101B-9397-08002B2CF9AE}" pid="9" name="PM_Hash_Version">
    <vt:lpwstr>2014.2</vt:lpwstr>
  </property>
  <property fmtid="{D5CDD505-2E9C-101B-9397-08002B2CF9AE}" pid="10" name="PM_Hash_Salt_Prev">
    <vt:lpwstr>D4EA1F1C6967B3987D96D97F347AAB72</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