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21"/>
        <w:tblW w:w="0" w:type="auto"/>
        <w:tblLook w:val="04A0" w:firstRow="1" w:lastRow="0" w:firstColumn="1" w:lastColumn="0" w:noHBand="0" w:noVBand="1"/>
      </w:tblPr>
      <w:tblGrid>
        <w:gridCol w:w="2263"/>
        <w:gridCol w:w="8500"/>
      </w:tblGrid>
      <w:tr w:rsidR="003D0A3C" w:rsidTr="009750BD">
        <w:trPr>
          <w:trHeight w:val="983"/>
        </w:trPr>
        <w:tc>
          <w:tcPr>
            <w:tcW w:w="10763" w:type="dxa"/>
            <w:gridSpan w:val="2"/>
            <w:tcBorders>
              <w:bottom w:val="single" w:sz="4" w:space="0" w:color="auto"/>
            </w:tcBorders>
            <w:vAlign w:val="center"/>
          </w:tcPr>
          <w:p w:rsidR="003D0A3C" w:rsidRPr="008B06B4" w:rsidRDefault="00D85B59" w:rsidP="009750BD">
            <w:pPr>
              <w:jc w:val="center"/>
              <w:rPr>
                <w:b/>
                <w:sz w:val="40"/>
                <w:szCs w:val="40"/>
              </w:rPr>
            </w:pPr>
            <w:bookmarkStart w:id="0" w:name="_GoBack"/>
            <w:bookmarkEnd w:id="0"/>
            <w:r>
              <w:rPr>
                <w:b/>
                <w:sz w:val="40"/>
                <w:szCs w:val="40"/>
              </w:rPr>
              <w:t>Strategic Network Committee</w:t>
            </w:r>
            <w:r w:rsidR="00B4241D">
              <w:rPr>
                <w:b/>
                <w:sz w:val="40"/>
                <w:szCs w:val="40"/>
              </w:rPr>
              <w:t xml:space="preserve"> </w:t>
            </w:r>
          </w:p>
          <w:p w:rsidR="003D0A3C" w:rsidRDefault="00171A8A" w:rsidP="00D85B59">
            <w:pPr>
              <w:jc w:val="center"/>
            </w:pPr>
            <w:r>
              <w:rPr>
                <w:b/>
                <w:sz w:val="28"/>
                <w:szCs w:val="28"/>
              </w:rPr>
              <w:t>Unconfirmed m</w:t>
            </w:r>
            <w:r w:rsidR="007558BB">
              <w:rPr>
                <w:b/>
                <w:sz w:val="28"/>
                <w:szCs w:val="28"/>
              </w:rPr>
              <w:t xml:space="preserve">inutes of the </w:t>
            </w:r>
            <w:r w:rsidR="00D85B59">
              <w:rPr>
                <w:b/>
                <w:sz w:val="28"/>
                <w:szCs w:val="28"/>
              </w:rPr>
              <w:t>meeting of 6 April</w:t>
            </w:r>
          </w:p>
        </w:tc>
      </w:tr>
      <w:tr w:rsidR="003D0A3C" w:rsidRPr="008B06B4" w:rsidTr="009750BD">
        <w:trPr>
          <w:trHeight w:val="420"/>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Date</w:t>
            </w:r>
            <w:r w:rsidR="00156E43">
              <w:rPr>
                <w:b/>
                <w:color w:val="FFFFFF" w:themeColor="background1"/>
              </w:rPr>
              <w:t xml:space="preserve"> and time</w:t>
            </w:r>
          </w:p>
        </w:tc>
        <w:tc>
          <w:tcPr>
            <w:tcW w:w="8500" w:type="dxa"/>
            <w:shd w:val="clear" w:color="auto" w:fill="808080" w:themeFill="background1" w:themeFillShade="80"/>
            <w:vAlign w:val="center"/>
          </w:tcPr>
          <w:p w:rsidR="003D0A3C" w:rsidRPr="008B06B4" w:rsidRDefault="00B248E2" w:rsidP="00B248E2">
            <w:pPr>
              <w:rPr>
                <w:color w:val="FFFFFF" w:themeColor="background1"/>
              </w:rPr>
            </w:pPr>
            <w:r>
              <w:rPr>
                <w:color w:val="FFFFFF" w:themeColor="background1"/>
              </w:rPr>
              <w:t>Monday 6</w:t>
            </w:r>
            <w:r w:rsidR="00B4241D">
              <w:rPr>
                <w:color w:val="FFFFFF" w:themeColor="background1"/>
              </w:rPr>
              <w:t xml:space="preserve"> April</w:t>
            </w:r>
            <w:r w:rsidR="007558BB">
              <w:rPr>
                <w:color w:val="FFFFFF" w:themeColor="background1"/>
              </w:rPr>
              <w:t xml:space="preserve"> 2016</w:t>
            </w:r>
            <w:r>
              <w:rPr>
                <w:color w:val="FFFFFF" w:themeColor="background1"/>
              </w:rPr>
              <w:t>,  10a</w:t>
            </w:r>
            <w:r w:rsidR="00156E43">
              <w:rPr>
                <w:color w:val="FFFFFF" w:themeColor="background1"/>
              </w:rPr>
              <w:t>m to 1</w:t>
            </w:r>
            <w:r>
              <w:rPr>
                <w:color w:val="FFFFFF" w:themeColor="background1"/>
              </w:rPr>
              <w:t>1a</w:t>
            </w:r>
            <w:r w:rsidR="00156E43">
              <w:rPr>
                <w:color w:val="FFFFFF" w:themeColor="background1"/>
              </w:rPr>
              <w:t>m</w:t>
            </w:r>
          </w:p>
        </w:tc>
      </w:tr>
      <w:tr w:rsidR="003D0A3C" w:rsidTr="009750BD">
        <w:trPr>
          <w:trHeight w:val="394"/>
        </w:trPr>
        <w:tc>
          <w:tcPr>
            <w:tcW w:w="2263" w:type="dxa"/>
            <w:shd w:val="clear" w:color="auto" w:fill="808080" w:themeFill="background1" w:themeFillShade="80"/>
            <w:vAlign w:val="center"/>
          </w:tcPr>
          <w:p w:rsidR="003D0A3C" w:rsidRPr="008B06B4" w:rsidRDefault="003D0A3C" w:rsidP="009750BD">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3D0A3C" w:rsidRPr="008B06B4" w:rsidRDefault="00B248E2" w:rsidP="00BB0687">
            <w:pPr>
              <w:rPr>
                <w:color w:val="FFFFFF" w:themeColor="background1"/>
              </w:rPr>
            </w:pPr>
            <w:r>
              <w:rPr>
                <w:color w:val="FFFFFF" w:themeColor="background1"/>
              </w:rPr>
              <w:t>Gallery Room</w:t>
            </w:r>
            <w:r w:rsidR="009D6D51">
              <w:rPr>
                <w:color w:val="FFFFFF" w:themeColor="background1"/>
              </w:rPr>
              <w:t>,</w:t>
            </w:r>
            <w:r w:rsidR="00BB0687">
              <w:rPr>
                <w:color w:val="FFFFFF" w:themeColor="background1"/>
              </w:rPr>
              <w:t xml:space="preserve"> State Library of NSW </w:t>
            </w:r>
          </w:p>
        </w:tc>
      </w:tr>
      <w:tr w:rsidR="003D0A3C" w:rsidTr="009750BD">
        <w:trPr>
          <w:trHeight w:val="414"/>
        </w:trPr>
        <w:tc>
          <w:tcPr>
            <w:tcW w:w="2263" w:type="dxa"/>
            <w:vAlign w:val="center"/>
          </w:tcPr>
          <w:p w:rsidR="003D0A3C" w:rsidRPr="008B06B4" w:rsidRDefault="003D0A3C" w:rsidP="009750BD">
            <w:pPr>
              <w:rPr>
                <w:b/>
              </w:rPr>
            </w:pPr>
            <w:r w:rsidRPr="008B06B4">
              <w:rPr>
                <w:b/>
              </w:rPr>
              <w:t>Chair</w:t>
            </w:r>
          </w:p>
        </w:tc>
        <w:tc>
          <w:tcPr>
            <w:tcW w:w="8500" w:type="dxa"/>
            <w:vAlign w:val="center"/>
          </w:tcPr>
          <w:p w:rsidR="003D0A3C" w:rsidRDefault="00B248E2" w:rsidP="009750BD">
            <w:r>
              <w:rPr>
                <w:rFonts w:cs="Arial"/>
              </w:rPr>
              <w:t xml:space="preserve">Cameron Morley </w:t>
            </w:r>
            <w:r w:rsidRPr="00BF55B7">
              <w:rPr>
                <w:rFonts w:cs="Arial"/>
              </w:rPr>
              <w:t xml:space="preserve"> (</w:t>
            </w:r>
            <w:r>
              <w:rPr>
                <w:rFonts w:cs="Arial"/>
              </w:rPr>
              <w:t>State Library</w:t>
            </w:r>
            <w:r w:rsidRPr="00BF55B7">
              <w:rPr>
                <w:rFonts w:cs="Arial"/>
              </w:rPr>
              <w:t>)</w:t>
            </w:r>
          </w:p>
        </w:tc>
      </w:tr>
      <w:tr w:rsidR="003D0A3C" w:rsidTr="005323FA">
        <w:trPr>
          <w:trHeight w:val="1145"/>
        </w:trPr>
        <w:tc>
          <w:tcPr>
            <w:tcW w:w="2263" w:type="dxa"/>
            <w:vAlign w:val="center"/>
          </w:tcPr>
          <w:p w:rsidR="003D0A3C" w:rsidRPr="008B06B4" w:rsidRDefault="003D0A3C" w:rsidP="009750BD">
            <w:pPr>
              <w:rPr>
                <w:b/>
              </w:rPr>
            </w:pPr>
            <w:r w:rsidRPr="008B06B4">
              <w:rPr>
                <w:b/>
              </w:rPr>
              <w:t xml:space="preserve">Members in </w:t>
            </w:r>
          </w:p>
          <w:p w:rsidR="003D0A3C" w:rsidRPr="008B06B4" w:rsidRDefault="003D0A3C" w:rsidP="009750BD">
            <w:pPr>
              <w:rPr>
                <w:b/>
              </w:rPr>
            </w:pPr>
            <w:r w:rsidRPr="008B06B4">
              <w:rPr>
                <w:b/>
              </w:rPr>
              <w:t>Attendance</w:t>
            </w:r>
          </w:p>
        </w:tc>
        <w:tc>
          <w:tcPr>
            <w:tcW w:w="8500" w:type="dxa"/>
            <w:vAlign w:val="center"/>
          </w:tcPr>
          <w:p w:rsidR="003D0A3C" w:rsidRPr="0006471B" w:rsidRDefault="00B248E2" w:rsidP="00D86AA5">
            <w:r>
              <w:rPr>
                <w:rFonts w:cs="Arial"/>
              </w:rPr>
              <w:t>Lucy Milne</w:t>
            </w:r>
            <w:r w:rsidR="00B4241D" w:rsidRPr="00011E25">
              <w:rPr>
                <w:rFonts w:cs="Arial"/>
              </w:rPr>
              <w:t xml:space="preserve"> (State Library),</w:t>
            </w:r>
            <w:r>
              <w:rPr>
                <w:rFonts w:cs="Arial"/>
              </w:rPr>
              <w:t xml:space="preserve"> </w:t>
            </w:r>
            <w:proofErr w:type="spellStart"/>
            <w:r>
              <w:rPr>
                <w:rFonts w:cs="Arial"/>
              </w:rPr>
              <w:t>Keryl</w:t>
            </w:r>
            <w:proofErr w:type="spellEnd"/>
            <w:r>
              <w:rPr>
                <w:rFonts w:cs="Arial"/>
              </w:rPr>
              <w:t xml:space="preserve"> Collard (CE Zone), John </w:t>
            </w:r>
            <w:proofErr w:type="spellStart"/>
            <w:r>
              <w:rPr>
                <w:rFonts w:cs="Arial"/>
              </w:rPr>
              <w:t>Bayliss</w:t>
            </w:r>
            <w:proofErr w:type="spellEnd"/>
            <w:r>
              <w:rPr>
                <w:rFonts w:cs="Arial"/>
              </w:rPr>
              <w:t xml:space="preserve"> (CW</w:t>
            </w:r>
            <w:r w:rsidR="00F23D2A">
              <w:rPr>
                <w:rFonts w:cs="Arial"/>
              </w:rPr>
              <w:t xml:space="preserve"> </w:t>
            </w:r>
            <w:r>
              <w:rPr>
                <w:rFonts w:cs="Arial"/>
              </w:rPr>
              <w:t>Zone), Chris Jones (NE Zone), Melanie Gurney (Sydney North Zone), Laurence McDonnell (Sydney West Zone), Mark Norman (SE Zone), Wilm</w:t>
            </w:r>
            <w:r w:rsidR="00816668">
              <w:rPr>
                <w:rFonts w:cs="Arial"/>
              </w:rPr>
              <w:t>a Bancroft (Sydney South Zone)</w:t>
            </w:r>
          </w:p>
        </w:tc>
      </w:tr>
      <w:tr w:rsidR="008F5CAC" w:rsidTr="009750BD">
        <w:trPr>
          <w:trHeight w:val="696"/>
        </w:trPr>
        <w:tc>
          <w:tcPr>
            <w:tcW w:w="2263" w:type="dxa"/>
            <w:vAlign w:val="center"/>
          </w:tcPr>
          <w:p w:rsidR="008F5CAC" w:rsidRPr="008B06B4" w:rsidRDefault="008F5CAC" w:rsidP="009750BD">
            <w:pPr>
              <w:rPr>
                <w:b/>
              </w:rPr>
            </w:pPr>
            <w:r>
              <w:rPr>
                <w:b/>
              </w:rPr>
              <w:t>State Library Staff in Attendance</w:t>
            </w:r>
          </w:p>
        </w:tc>
        <w:tc>
          <w:tcPr>
            <w:tcW w:w="8500" w:type="dxa"/>
            <w:vAlign w:val="center"/>
          </w:tcPr>
          <w:p w:rsidR="008F5CAC" w:rsidRPr="00BB0687" w:rsidRDefault="00D86AA5" w:rsidP="00D86AA5">
            <w:pPr>
              <w:rPr>
                <w:rFonts w:cs="Arial"/>
              </w:rPr>
            </w:pPr>
            <w:r>
              <w:rPr>
                <w:rFonts w:cs="Arial"/>
              </w:rPr>
              <w:t xml:space="preserve">Mylee Joseph, Ellen Forsyth </w:t>
            </w:r>
            <w:r w:rsidRPr="00011E25">
              <w:rPr>
                <w:rFonts w:cs="Arial"/>
              </w:rPr>
              <w:t xml:space="preserve"> </w:t>
            </w:r>
          </w:p>
        </w:tc>
      </w:tr>
      <w:tr w:rsidR="003D0A3C" w:rsidTr="009750BD">
        <w:trPr>
          <w:trHeight w:val="696"/>
        </w:trPr>
        <w:tc>
          <w:tcPr>
            <w:tcW w:w="2263" w:type="dxa"/>
            <w:vAlign w:val="center"/>
          </w:tcPr>
          <w:p w:rsidR="003D0A3C" w:rsidRPr="008B06B4" w:rsidRDefault="003D0A3C" w:rsidP="009750BD">
            <w:pPr>
              <w:rPr>
                <w:b/>
              </w:rPr>
            </w:pPr>
            <w:r w:rsidRPr="008B06B4">
              <w:rPr>
                <w:b/>
              </w:rPr>
              <w:t xml:space="preserve">Apologies </w:t>
            </w:r>
          </w:p>
        </w:tc>
        <w:tc>
          <w:tcPr>
            <w:tcW w:w="8500" w:type="dxa"/>
            <w:vAlign w:val="center"/>
          </w:tcPr>
          <w:p w:rsidR="00B248E2" w:rsidRDefault="00B4241D" w:rsidP="00B421BC">
            <w:pPr>
              <w:rPr>
                <w:rFonts w:cs="Arial"/>
              </w:rPr>
            </w:pPr>
            <w:r w:rsidRPr="00011E25">
              <w:rPr>
                <w:rFonts w:cs="Arial"/>
              </w:rPr>
              <w:t>Jennifer Alp</w:t>
            </w:r>
            <w:r w:rsidR="00B248E2">
              <w:rPr>
                <w:rFonts w:cs="Arial"/>
              </w:rPr>
              <w:t xml:space="preserve"> (Sydney South Zone)</w:t>
            </w:r>
          </w:p>
          <w:p w:rsidR="00B248E2" w:rsidRDefault="00B248E2" w:rsidP="00B421BC">
            <w:pPr>
              <w:rPr>
                <w:rFonts w:cs="Arial"/>
              </w:rPr>
            </w:pPr>
            <w:r>
              <w:rPr>
                <w:rFonts w:cs="Arial"/>
              </w:rPr>
              <w:t>Karen Hansen (SE Zone)</w:t>
            </w:r>
          </w:p>
          <w:p w:rsidR="00B4241D" w:rsidRDefault="00B248E2" w:rsidP="00B421BC">
            <w:pPr>
              <w:rPr>
                <w:rFonts w:cs="Arial"/>
              </w:rPr>
            </w:pPr>
            <w:r>
              <w:rPr>
                <w:rFonts w:cs="Arial"/>
              </w:rPr>
              <w:t>Robert Knight (SW Zone)</w:t>
            </w:r>
            <w:r w:rsidR="00B4241D" w:rsidRPr="00011E25">
              <w:rPr>
                <w:rFonts w:cs="Arial"/>
              </w:rPr>
              <w:t xml:space="preserve"> </w:t>
            </w:r>
          </w:p>
          <w:p w:rsidR="003D0A3C" w:rsidRDefault="003D0A3C" w:rsidP="00B421BC"/>
        </w:tc>
      </w:tr>
      <w:tr w:rsidR="003D0A3C" w:rsidTr="009750BD">
        <w:trPr>
          <w:trHeight w:val="422"/>
        </w:trPr>
        <w:tc>
          <w:tcPr>
            <w:tcW w:w="2263" w:type="dxa"/>
            <w:vAlign w:val="center"/>
          </w:tcPr>
          <w:p w:rsidR="003D0A3C" w:rsidRPr="008B06B4" w:rsidRDefault="003D0A3C" w:rsidP="009750BD">
            <w:pPr>
              <w:rPr>
                <w:b/>
              </w:rPr>
            </w:pPr>
            <w:r w:rsidRPr="008B06B4">
              <w:rPr>
                <w:b/>
              </w:rPr>
              <w:t>Minutes</w:t>
            </w:r>
          </w:p>
        </w:tc>
        <w:tc>
          <w:tcPr>
            <w:tcW w:w="8500" w:type="dxa"/>
            <w:vAlign w:val="center"/>
          </w:tcPr>
          <w:p w:rsidR="003D0A3C" w:rsidRDefault="007558BB" w:rsidP="00B4241D">
            <w:r>
              <w:t>Philippa Scarf</w:t>
            </w:r>
            <w:r w:rsidR="00B4241D">
              <w:t xml:space="preserve"> (State Library) </w:t>
            </w:r>
          </w:p>
        </w:tc>
      </w:tr>
    </w:tbl>
    <w:p w:rsidR="00121CE5" w:rsidRPr="00DB7D2E" w:rsidRDefault="00121CE5" w:rsidP="00A87B0B">
      <w:pPr>
        <w:rPr>
          <w:sz w:val="4"/>
          <w:szCs w:val="4"/>
        </w:rPr>
      </w:pPr>
    </w:p>
    <w:tbl>
      <w:tblPr>
        <w:tblStyle w:val="TableGrid"/>
        <w:tblW w:w="0" w:type="auto"/>
        <w:tblLook w:val="04A0" w:firstRow="1" w:lastRow="0" w:firstColumn="1" w:lastColumn="0" w:noHBand="0" w:noVBand="1"/>
      </w:tblPr>
      <w:tblGrid>
        <w:gridCol w:w="10763"/>
      </w:tblGrid>
      <w:tr w:rsidR="00121CE5" w:rsidRPr="00BC7AC5" w:rsidTr="00121CE5">
        <w:trPr>
          <w:trHeight w:val="493"/>
        </w:trPr>
        <w:tc>
          <w:tcPr>
            <w:tcW w:w="10763" w:type="dxa"/>
            <w:shd w:val="clear" w:color="auto" w:fill="FFFFFF" w:themeFill="background1"/>
            <w:vAlign w:val="center"/>
          </w:tcPr>
          <w:p w:rsidR="00121CE5" w:rsidRPr="009A68E7" w:rsidRDefault="00775872" w:rsidP="00121CE5">
            <w:pPr>
              <w:rPr>
                <w:b/>
                <w:sz w:val="28"/>
                <w:szCs w:val="28"/>
              </w:rPr>
            </w:pPr>
            <w:r>
              <w:rPr>
                <w:b/>
                <w:sz w:val="28"/>
                <w:szCs w:val="28"/>
              </w:rPr>
              <w:t>Minutes</w:t>
            </w:r>
          </w:p>
        </w:tc>
      </w:tr>
      <w:tr w:rsidR="00121CE5" w:rsidRPr="008B06B4" w:rsidTr="00121CE5">
        <w:trPr>
          <w:trHeight w:val="394"/>
        </w:trPr>
        <w:tc>
          <w:tcPr>
            <w:tcW w:w="10763" w:type="dxa"/>
            <w:shd w:val="clear" w:color="auto" w:fill="808080" w:themeFill="background1" w:themeFillShade="80"/>
            <w:vAlign w:val="center"/>
          </w:tcPr>
          <w:p w:rsidR="00121CE5" w:rsidRPr="00BC7AC5" w:rsidRDefault="00121CE5" w:rsidP="00AC5A03">
            <w:pPr>
              <w:rPr>
                <w:b/>
                <w:color w:val="FFFFFF" w:themeColor="background1"/>
              </w:rPr>
            </w:pPr>
            <w:r>
              <w:rPr>
                <w:b/>
                <w:color w:val="FFFFFF" w:themeColor="background1"/>
              </w:rPr>
              <w:t xml:space="preserve">Item </w:t>
            </w:r>
            <w:r w:rsidR="00B32758">
              <w:rPr>
                <w:b/>
                <w:color w:val="FFFFFF" w:themeColor="background1"/>
              </w:rPr>
              <w:t>1</w:t>
            </w:r>
            <w:r>
              <w:rPr>
                <w:b/>
                <w:color w:val="FFFFFF" w:themeColor="background1"/>
              </w:rPr>
              <w:t>: Preliminary Matters</w:t>
            </w:r>
          </w:p>
        </w:tc>
      </w:tr>
      <w:tr w:rsidR="00775872" w:rsidTr="008D587E">
        <w:trPr>
          <w:trHeight w:val="415"/>
        </w:trPr>
        <w:tc>
          <w:tcPr>
            <w:tcW w:w="10763" w:type="dxa"/>
            <w:vAlign w:val="center"/>
          </w:tcPr>
          <w:p w:rsidR="00A25BE3" w:rsidRDefault="00923509" w:rsidP="00EF5DAA">
            <w:r>
              <w:t xml:space="preserve">The meeting will be followed by the National Public Library Standards Review workshop </w:t>
            </w:r>
            <w:r w:rsidR="00A25BE3">
              <w:t xml:space="preserve">convened </w:t>
            </w:r>
            <w:r w:rsidR="006954F8">
              <w:t>by</w:t>
            </w:r>
            <w:r w:rsidR="00EF5DAA">
              <w:t xml:space="preserve"> </w:t>
            </w:r>
            <w:r w:rsidR="00EF5DAA" w:rsidRPr="00EF5DAA">
              <w:t>Ian Phillips and Carol Oxley</w:t>
            </w:r>
            <w:r w:rsidR="00EF5DAA">
              <w:t xml:space="preserve"> from </w:t>
            </w:r>
            <w:proofErr w:type="gramStart"/>
            <w:r w:rsidR="00F83A6E">
              <w:t>I</w:t>
            </w:r>
            <w:proofErr w:type="gramEnd"/>
            <w:r w:rsidR="00F83A6E">
              <w:t xml:space="preserve"> &amp; </w:t>
            </w:r>
            <w:r w:rsidR="006954F8">
              <w:t>J Management Services</w:t>
            </w:r>
            <w:r w:rsidR="00A25BE3">
              <w:t>. Workshop participants include the Strategic Network Committee, State Library staff and approximately 20 other public library managers and staff.</w:t>
            </w:r>
          </w:p>
          <w:p w:rsidR="00A25BE3" w:rsidRDefault="00A25BE3" w:rsidP="00EF5DAA"/>
        </w:tc>
      </w:tr>
    </w:tbl>
    <w:p w:rsidR="00121CE5" w:rsidRDefault="00121CE5"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AC5A03" w:rsidP="00293BEB">
            <w:pPr>
              <w:rPr>
                <w:b/>
                <w:color w:val="FFFFFF" w:themeColor="background1"/>
              </w:rPr>
            </w:pPr>
            <w:r>
              <w:rPr>
                <w:b/>
                <w:color w:val="FFFFFF" w:themeColor="background1"/>
              </w:rPr>
              <w:t xml:space="preserve">Item </w:t>
            </w:r>
            <w:r w:rsidR="00293BEB">
              <w:rPr>
                <w:b/>
                <w:color w:val="FFFFFF" w:themeColor="background1"/>
              </w:rPr>
              <w:t>2</w:t>
            </w:r>
            <w:r w:rsidR="00775872">
              <w:rPr>
                <w:b/>
                <w:color w:val="FFFFFF" w:themeColor="background1"/>
              </w:rPr>
              <w:t>:</w:t>
            </w:r>
            <w:r w:rsidR="00293BEB">
              <w:rPr>
                <w:b/>
                <w:color w:val="FFFFFF" w:themeColor="background1"/>
              </w:rPr>
              <w:t xml:space="preserve"> Minutes, Business arising and action register</w:t>
            </w:r>
          </w:p>
        </w:tc>
      </w:tr>
      <w:tr w:rsidR="00775872" w:rsidTr="008D587E">
        <w:trPr>
          <w:trHeight w:val="415"/>
        </w:trPr>
        <w:tc>
          <w:tcPr>
            <w:tcW w:w="10763" w:type="dxa"/>
            <w:vAlign w:val="center"/>
          </w:tcPr>
          <w:p w:rsidR="00293BEB" w:rsidRDefault="001055F5" w:rsidP="00D27067">
            <w:pPr>
              <w:pStyle w:val="ListParagraph"/>
              <w:numPr>
                <w:ilvl w:val="1"/>
                <w:numId w:val="16"/>
              </w:numPr>
              <w:ind w:left="357"/>
              <w:rPr>
                <w:rFonts w:cs="Arial"/>
              </w:rPr>
            </w:pPr>
            <w:r w:rsidRPr="001055F5">
              <w:rPr>
                <w:rFonts w:cs="Arial"/>
              </w:rPr>
              <w:t>Th</w:t>
            </w:r>
            <w:r w:rsidR="00293BEB" w:rsidRPr="001055F5">
              <w:rPr>
                <w:rFonts w:cs="Arial"/>
              </w:rPr>
              <w:t xml:space="preserve">e Minutes of the </w:t>
            </w:r>
            <w:r w:rsidR="00DA4145">
              <w:rPr>
                <w:rFonts w:cs="Arial"/>
              </w:rPr>
              <w:t xml:space="preserve">Strategic Network Committee </w:t>
            </w:r>
            <w:r w:rsidR="00293BEB" w:rsidRPr="001055F5">
              <w:rPr>
                <w:rFonts w:cs="Arial"/>
              </w:rPr>
              <w:t xml:space="preserve">held on </w:t>
            </w:r>
            <w:r w:rsidR="00DA4145">
              <w:rPr>
                <w:rFonts w:cs="Arial"/>
              </w:rPr>
              <w:t>16 October</w:t>
            </w:r>
            <w:r w:rsidR="00293BEB" w:rsidRPr="001055F5">
              <w:rPr>
                <w:rFonts w:cs="Arial"/>
              </w:rPr>
              <w:t xml:space="preserve">, which had been circulated, were </w:t>
            </w:r>
            <w:r w:rsidR="00255FAF">
              <w:rPr>
                <w:rFonts w:cs="Arial"/>
              </w:rPr>
              <w:t xml:space="preserve">adopted. </w:t>
            </w:r>
          </w:p>
          <w:p w:rsidR="00D27067" w:rsidRDefault="00D27067" w:rsidP="00D27067">
            <w:pPr>
              <w:pStyle w:val="ListParagraph"/>
              <w:ind w:left="357"/>
              <w:rPr>
                <w:rFonts w:cs="Arial"/>
              </w:rPr>
            </w:pPr>
          </w:p>
          <w:p w:rsidR="00D27067" w:rsidRDefault="009B70D2" w:rsidP="00A447E9">
            <w:pPr>
              <w:pStyle w:val="ListParagraph"/>
              <w:numPr>
                <w:ilvl w:val="1"/>
                <w:numId w:val="16"/>
              </w:numPr>
              <w:ind w:left="357"/>
              <w:rPr>
                <w:rFonts w:cs="Arial"/>
              </w:rPr>
            </w:pPr>
            <w:r w:rsidRPr="00255FAF">
              <w:rPr>
                <w:rFonts w:cs="Arial"/>
              </w:rPr>
              <w:t xml:space="preserve">Business arising </w:t>
            </w:r>
            <w:r w:rsidR="00255FAF" w:rsidRPr="00255FAF">
              <w:rPr>
                <w:rFonts w:cs="Arial"/>
              </w:rPr>
              <w:t>and action register</w:t>
            </w:r>
            <w:r w:rsidRPr="00255FAF">
              <w:rPr>
                <w:rFonts w:cs="Arial"/>
              </w:rPr>
              <w:t xml:space="preserve"> </w:t>
            </w:r>
            <w:r w:rsidR="000F2FBD">
              <w:rPr>
                <w:rFonts w:cs="Arial"/>
              </w:rPr>
              <w:t xml:space="preserve">(Cameron Morley) </w:t>
            </w:r>
            <w:r w:rsidR="00255FAF" w:rsidRPr="00255FAF">
              <w:rPr>
                <w:rFonts w:cs="Arial"/>
              </w:rPr>
              <w:br/>
              <w:t xml:space="preserve">Strategic options and the identification of projects based on the </w:t>
            </w:r>
            <w:r w:rsidR="00255FAF" w:rsidRPr="00255FAF">
              <w:rPr>
                <w:rFonts w:cs="Arial"/>
                <w:i/>
              </w:rPr>
              <w:t>Building on the bookends scenarios</w:t>
            </w:r>
            <w:r w:rsidR="00255FAF" w:rsidRPr="00255FAF">
              <w:rPr>
                <w:rFonts w:cs="Arial"/>
              </w:rPr>
              <w:t xml:space="preserve"> will be moved to the October 2016 meeting.  </w:t>
            </w:r>
          </w:p>
          <w:p w:rsidR="000F2FBD" w:rsidRPr="000F2FBD" w:rsidRDefault="000F2FBD" w:rsidP="000F2FBD">
            <w:pPr>
              <w:pStyle w:val="ListParagraph"/>
              <w:rPr>
                <w:rFonts w:cs="Arial"/>
              </w:rPr>
            </w:pPr>
          </w:p>
          <w:p w:rsidR="000F2FBD" w:rsidRPr="00255FAF" w:rsidRDefault="000F2FBD" w:rsidP="000F2FBD">
            <w:pPr>
              <w:pStyle w:val="ListParagraph"/>
              <w:numPr>
                <w:ilvl w:val="1"/>
                <w:numId w:val="16"/>
              </w:numPr>
              <w:rPr>
                <w:rFonts w:cs="Arial"/>
              </w:rPr>
            </w:pPr>
            <w:r>
              <w:rPr>
                <w:rFonts w:cs="Arial"/>
              </w:rPr>
              <w:t xml:space="preserve">A presence for the Committee has been established on the State Library’s website within Public Library Services </w:t>
            </w:r>
            <w:r w:rsidRPr="000F2FBD">
              <w:rPr>
                <w:rFonts w:cs="Arial"/>
              </w:rPr>
              <w:t>http://www.sl.nsw.gov.au/public-library-services/advice-best-practice/strategic-network-committee</w:t>
            </w:r>
            <w:r>
              <w:rPr>
                <w:rFonts w:cs="Arial"/>
              </w:rPr>
              <w:t xml:space="preserve">  </w:t>
            </w:r>
          </w:p>
          <w:p w:rsidR="000C7A9F" w:rsidRPr="000C7A9F" w:rsidRDefault="00D27067" w:rsidP="00D27067">
            <w:pPr>
              <w:pStyle w:val="ListParagraph"/>
              <w:ind w:left="357"/>
              <w:rPr>
                <w:i/>
              </w:rPr>
            </w:pPr>
            <w:r>
              <w:t xml:space="preserve"> </w:t>
            </w:r>
          </w:p>
        </w:tc>
      </w:tr>
    </w:tbl>
    <w:p w:rsidR="00775872" w:rsidRDefault="00775872" w:rsidP="00A87B0B">
      <w:pPr>
        <w:rPr>
          <w:sz w:val="4"/>
          <w:szCs w:val="4"/>
        </w:rPr>
      </w:pPr>
    </w:p>
    <w:tbl>
      <w:tblPr>
        <w:tblStyle w:val="TableGrid"/>
        <w:tblW w:w="0" w:type="auto"/>
        <w:tblLook w:val="04A0" w:firstRow="1" w:lastRow="0" w:firstColumn="1" w:lastColumn="0" w:noHBand="0" w:noVBand="1"/>
      </w:tblPr>
      <w:tblGrid>
        <w:gridCol w:w="10763"/>
      </w:tblGrid>
      <w:tr w:rsidR="00775872" w:rsidRPr="00BC7AC5" w:rsidTr="008D587E">
        <w:trPr>
          <w:trHeight w:val="394"/>
        </w:trPr>
        <w:tc>
          <w:tcPr>
            <w:tcW w:w="10763" w:type="dxa"/>
            <w:shd w:val="clear" w:color="auto" w:fill="808080" w:themeFill="background1" w:themeFillShade="80"/>
            <w:vAlign w:val="center"/>
          </w:tcPr>
          <w:p w:rsidR="00775872" w:rsidRPr="00BC7AC5" w:rsidRDefault="00775872" w:rsidP="00A25BE3">
            <w:pPr>
              <w:rPr>
                <w:b/>
                <w:color w:val="FFFFFF" w:themeColor="background1"/>
              </w:rPr>
            </w:pPr>
            <w:r>
              <w:rPr>
                <w:b/>
                <w:color w:val="FFFFFF" w:themeColor="background1"/>
              </w:rPr>
              <w:t xml:space="preserve">Item </w:t>
            </w:r>
            <w:r w:rsidR="003674C6">
              <w:rPr>
                <w:b/>
                <w:color w:val="FFFFFF" w:themeColor="background1"/>
              </w:rPr>
              <w:t>3</w:t>
            </w:r>
            <w:r>
              <w:rPr>
                <w:b/>
                <w:color w:val="FFFFFF" w:themeColor="background1"/>
              </w:rPr>
              <w:t>:</w:t>
            </w:r>
            <w:r w:rsidR="000D6A86">
              <w:rPr>
                <w:b/>
                <w:color w:val="FFFFFF" w:themeColor="background1"/>
              </w:rPr>
              <w:t xml:space="preserve"> </w:t>
            </w:r>
            <w:r w:rsidR="00A25BE3">
              <w:rPr>
                <w:b/>
                <w:color w:val="FFFFFF" w:themeColor="background1"/>
              </w:rPr>
              <w:t>Priority business</w:t>
            </w:r>
          </w:p>
        </w:tc>
      </w:tr>
      <w:tr w:rsidR="00775872" w:rsidTr="008D587E">
        <w:trPr>
          <w:trHeight w:val="415"/>
        </w:trPr>
        <w:tc>
          <w:tcPr>
            <w:tcW w:w="10763" w:type="dxa"/>
            <w:vAlign w:val="center"/>
          </w:tcPr>
          <w:p w:rsidR="00525814" w:rsidRPr="00171D5A" w:rsidRDefault="00A25BE3" w:rsidP="003674C6">
            <w:pPr>
              <w:pStyle w:val="ListParagraph"/>
              <w:numPr>
                <w:ilvl w:val="1"/>
                <w:numId w:val="18"/>
              </w:numPr>
              <w:rPr>
                <w:b/>
              </w:rPr>
            </w:pPr>
            <w:r>
              <w:rPr>
                <w:b/>
              </w:rPr>
              <w:t xml:space="preserve">Working groups </w:t>
            </w:r>
            <w:r w:rsidR="00365F3B">
              <w:rPr>
                <w:b/>
              </w:rPr>
              <w:t xml:space="preserve">review </w:t>
            </w:r>
            <w:r w:rsidR="007D2CDA">
              <w:rPr>
                <w:b/>
              </w:rPr>
              <w:t xml:space="preserve">draft project plan </w:t>
            </w:r>
            <w:r w:rsidR="00E7007D">
              <w:rPr>
                <w:b/>
              </w:rPr>
              <w:t>(Cameron Morley)</w:t>
            </w:r>
          </w:p>
          <w:p w:rsidR="00FD522A" w:rsidRDefault="00365F3B" w:rsidP="00FD522A">
            <w:pPr>
              <w:ind w:left="360"/>
            </w:pPr>
            <w:r>
              <w:t xml:space="preserve">The </w:t>
            </w:r>
            <w:r w:rsidR="007D2CDA">
              <w:t xml:space="preserve">Committee discussed the </w:t>
            </w:r>
            <w:r>
              <w:t>draft project plan</w:t>
            </w:r>
            <w:r w:rsidR="00FD522A">
              <w:t xml:space="preserve"> and </w:t>
            </w:r>
            <w:r w:rsidR="006D2BAC">
              <w:t xml:space="preserve">made a number of recommendations including the draft project plan be circulated to library managers and be published on the State Library’s website. </w:t>
            </w:r>
            <w:r w:rsidR="0028528A">
              <w:t>I</w:t>
            </w:r>
            <w:r w:rsidR="00FD522A">
              <w:t>t was agreed</w:t>
            </w:r>
            <w:r w:rsidR="0028528A">
              <w:t>,</w:t>
            </w:r>
            <w:r w:rsidR="00FD522A">
              <w:t xml:space="preserve"> once completed, the draft proposal for future Working Groups is to be provided to Strategic Network Committee for comment and approval. </w:t>
            </w:r>
          </w:p>
          <w:p w:rsidR="00816668" w:rsidRDefault="00816668" w:rsidP="00FD522A">
            <w:pPr>
              <w:ind w:left="360"/>
            </w:pPr>
          </w:p>
          <w:p w:rsidR="00D27067" w:rsidRPr="00030FBA" w:rsidRDefault="00030FBA" w:rsidP="0017091F">
            <w:pPr>
              <w:pStyle w:val="ListParagraph"/>
              <w:ind w:left="360"/>
              <w:rPr>
                <w:b/>
              </w:rPr>
            </w:pPr>
            <w:r w:rsidRPr="00030FBA">
              <w:rPr>
                <w:b/>
              </w:rPr>
              <w:t xml:space="preserve">Plan of action: </w:t>
            </w:r>
          </w:p>
          <w:p w:rsidR="00030FBA" w:rsidRDefault="00030FBA" w:rsidP="00030FBA">
            <w:pPr>
              <w:pStyle w:val="ListParagraph"/>
              <w:numPr>
                <w:ilvl w:val="0"/>
                <w:numId w:val="31"/>
              </w:numPr>
            </w:pPr>
            <w:r>
              <w:lastRenderedPageBreak/>
              <w:t xml:space="preserve">Draft project plan for </w:t>
            </w:r>
            <w:proofErr w:type="gramStart"/>
            <w:r>
              <w:t>Working</w:t>
            </w:r>
            <w:proofErr w:type="gramEnd"/>
            <w:r>
              <w:t xml:space="preserve"> groups </w:t>
            </w:r>
            <w:r w:rsidR="0028528A">
              <w:t xml:space="preserve">to </w:t>
            </w:r>
            <w:r>
              <w:t xml:space="preserve">be </w:t>
            </w:r>
            <w:r w:rsidR="0028528A">
              <w:t>circulated to library managers.</w:t>
            </w:r>
            <w:r w:rsidR="00762992">
              <w:rPr>
                <w:rFonts w:cs="Arial"/>
              </w:rPr>
              <w:t xml:space="preserve"> </w:t>
            </w:r>
          </w:p>
          <w:p w:rsidR="0028528A" w:rsidRDefault="0028528A" w:rsidP="0028528A">
            <w:pPr>
              <w:pStyle w:val="ListParagraph"/>
              <w:numPr>
                <w:ilvl w:val="0"/>
                <w:numId w:val="31"/>
              </w:numPr>
            </w:pPr>
            <w:r>
              <w:t xml:space="preserve">Draft project plan for </w:t>
            </w:r>
            <w:proofErr w:type="gramStart"/>
            <w:r>
              <w:t>Working</w:t>
            </w:r>
            <w:proofErr w:type="gramEnd"/>
            <w:r>
              <w:t xml:space="preserve"> groups to be published on the Strategic Network Committee area of the State Library’s website (</w:t>
            </w:r>
            <w:hyperlink r:id="rId8" w:history="1">
              <w:r w:rsidRPr="00011AD8">
                <w:rPr>
                  <w:rStyle w:val="Hyperlink"/>
                  <w:rFonts w:cs="Arial"/>
                </w:rPr>
                <w:t>http://www.sl.nsw.gov.au/public-library-services/advice-best-practice/strategic-network-committee</w:t>
              </w:r>
            </w:hyperlink>
            <w:r>
              <w:rPr>
                <w:rFonts w:cs="Arial"/>
              </w:rPr>
              <w:t xml:space="preserve">) and include milestones for achievements. </w:t>
            </w:r>
          </w:p>
          <w:p w:rsidR="00FD522A" w:rsidRDefault="0028528A" w:rsidP="00030FBA">
            <w:pPr>
              <w:pStyle w:val="ListParagraph"/>
              <w:numPr>
                <w:ilvl w:val="0"/>
                <w:numId w:val="31"/>
              </w:numPr>
            </w:pPr>
            <w:r>
              <w:t xml:space="preserve">The draft proposal for future Working groups be circulated to the Strategic Network Committee in July 2016 for comment out of session. </w:t>
            </w:r>
          </w:p>
          <w:p w:rsidR="00247BBD" w:rsidRDefault="00247BBD" w:rsidP="008019FA">
            <w:pPr>
              <w:pStyle w:val="ListParagraph"/>
              <w:ind w:left="360"/>
            </w:pPr>
          </w:p>
          <w:p w:rsidR="00030FBA" w:rsidRDefault="00030FBA" w:rsidP="00030FBA">
            <w:pPr>
              <w:pStyle w:val="ListParagraph"/>
              <w:ind w:left="360"/>
              <w:rPr>
                <w:b/>
              </w:rPr>
            </w:pPr>
            <w:r w:rsidRPr="00F20F28">
              <w:rPr>
                <w:b/>
              </w:rPr>
              <w:t>Recommendation</w:t>
            </w:r>
          </w:p>
          <w:p w:rsidR="00B32758" w:rsidRDefault="00030FBA" w:rsidP="00AC0556">
            <w:pPr>
              <w:pStyle w:val="ListParagraph"/>
              <w:ind w:left="360"/>
              <w:rPr>
                <w:rFonts w:cs="Arial"/>
              </w:rPr>
            </w:pPr>
            <w:r>
              <w:rPr>
                <w:rFonts w:cs="Arial"/>
              </w:rPr>
              <w:t>The Strategic Network Committee ENDORSED the Working Groups Review project plan.</w:t>
            </w:r>
          </w:p>
          <w:p w:rsidR="00AC0556" w:rsidRDefault="00AC0556" w:rsidP="00AC0556">
            <w:pPr>
              <w:pStyle w:val="ListParagraph"/>
              <w:ind w:left="360"/>
            </w:pPr>
          </w:p>
        </w:tc>
      </w:tr>
    </w:tbl>
    <w:p w:rsidR="000012C5" w:rsidRDefault="000012C5" w:rsidP="00A87B0B">
      <w:pPr>
        <w:rPr>
          <w:sz w:val="4"/>
          <w:szCs w:val="4"/>
        </w:rPr>
      </w:pPr>
    </w:p>
    <w:tbl>
      <w:tblPr>
        <w:tblStyle w:val="TableGrid"/>
        <w:tblW w:w="0" w:type="auto"/>
        <w:tblLook w:val="04A0" w:firstRow="1" w:lastRow="0" w:firstColumn="1" w:lastColumn="0" w:noHBand="0" w:noVBand="1"/>
      </w:tblPr>
      <w:tblGrid>
        <w:gridCol w:w="10763"/>
      </w:tblGrid>
      <w:tr w:rsidR="00051A0D" w:rsidRPr="00BC7AC5" w:rsidTr="007C4EC2">
        <w:trPr>
          <w:trHeight w:val="394"/>
        </w:trPr>
        <w:tc>
          <w:tcPr>
            <w:tcW w:w="10763" w:type="dxa"/>
            <w:shd w:val="clear" w:color="auto" w:fill="808080" w:themeFill="background1" w:themeFillShade="80"/>
            <w:vAlign w:val="center"/>
          </w:tcPr>
          <w:p w:rsidR="00051A0D" w:rsidRPr="00BC7AC5" w:rsidRDefault="00051A0D" w:rsidP="00AC0556">
            <w:pPr>
              <w:rPr>
                <w:b/>
                <w:color w:val="FFFFFF" w:themeColor="background1"/>
              </w:rPr>
            </w:pPr>
            <w:r>
              <w:rPr>
                <w:b/>
                <w:color w:val="FFFFFF" w:themeColor="background1"/>
              </w:rPr>
              <w:t xml:space="preserve">Item 4: </w:t>
            </w:r>
            <w:r w:rsidR="00AC0556">
              <w:rPr>
                <w:b/>
                <w:color w:val="FFFFFF" w:themeColor="background1"/>
              </w:rPr>
              <w:t>Tabled papers</w:t>
            </w:r>
            <w:r>
              <w:rPr>
                <w:b/>
                <w:color w:val="FFFFFF" w:themeColor="background1"/>
              </w:rPr>
              <w:t xml:space="preserve"> </w:t>
            </w:r>
          </w:p>
        </w:tc>
      </w:tr>
      <w:tr w:rsidR="00051A0D" w:rsidTr="007C4EC2">
        <w:trPr>
          <w:trHeight w:val="415"/>
        </w:trPr>
        <w:tc>
          <w:tcPr>
            <w:tcW w:w="10763" w:type="dxa"/>
            <w:vAlign w:val="center"/>
          </w:tcPr>
          <w:p w:rsidR="000333D2" w:rsidRDefault="007E69A3" w:rsidP="005D48D0">
            <w:pPr>
              <w:ind w:right="46"/>
              <w:rPr>
                <w:rFonts w:cs="Arial"/>
              </w:rPr>
            </w:pPr>
            <w:r>
              <w:rPr>
                <w:rFonts w:cs="Arial"/>
                <w:b/>
              </w:rPr>
              <w:t xml:space="preserve">4.1 </w:t>
            </w:r>
            <w:r w:rsidR="00AC0556">
              <w:rPr>
                <w:rFonts w:cs="Arial"/>
                <w:b/>
              </w:rPr>
              <w:t>Research project</w:t>
            </w:r>
            <w:r w:rsidR="000333D2">
              <w:rPr>
                <w:rFonts w:cs="Arial"/>
                <w:b/>
              </w:rPr>
              <w:t xml:space="preserve">s update and </w:t>
            </w:r>
            <w:r w:rsidR="00AC0556">
              <w:rPr>
                <w:rFonts w:cs="Arial"/>
                <w:b/>
              </w:rPr>
              <w:t>proposals</w:t>
            </w:r>
            <w:r w:rsidRPr="007E69A3">
              <w:rPr>
                <w:b/>
              </w:rPr>
              <w:t xml:space="preserve"> (Mylee Joseph</w:t>
            </w:r>
            <w:r w:rsidR="00AE26AB">
              <w:rPr>
                <w:b/>
              </w:rPr>
              <w:t xml:space="preserve">, </w:t>
            </w:r>
            <w:r w:rsidR="00F83A6E">
              <w:rPr>
                <w:b/>
              </w:rPr>
              <w:t>Ellen Forsyth</w:t>
            </w:r>
            <w:r w:rsidR="00AE26AB">
              <w:rPr>
                <w:b/>
              </w:rPr>
              <w:t xml:space="preserve">, </w:t>
            </w:r>
            <w:proofErr w:type="spellStart"/>
            <w:r w:rsidR="00AE26AB">
              <w:rPr>
                <w:b/>
              </w:rPr>
              <w:t>Oriana</w:t>
            </w:r>
            <w:proofErr w:type="spellEnd"/>
            <w:r w:rsidR="00AE26AB">
              <w:rPr>
                <w:b/>
              </w:rPr>
              <w:t xml:space="preserve"> Acevedo</w:t>
            </w:r>
            <w:r w:rsidRPr="007E69A3">
              <w:rPr>
                <w:b/>
              </w:rPr>
              <w:t>)</w:t>
            </w:r>
            <w:r w:rsidR="005D48D0">
              <w:rPr>
                <w:b/>
              </w:rPr>
              <w:br/>
            </w:r>
            <w:r w:rsidR="000333D2">
              <w:rPr>
                <w:rFonts w:cs="Arial"/>
              </w:rPr>
              <w:t xml:space="preserve">Mylee Joseph updated the Committee </w:t>
            </w:r>
            <w:r w:rsidR="00C5282C">
              <w:rPr>
                <w:rFonts w:cs="Arial"/>
              </w:rPr>
              <w:t xml:space="preserve">on the Early literacy project </w:t>
            </w:r>
            <w:r w:rsidR="00816668">
              <w:rPr>
                <w:rFonts w:cs="Arial"/>
              </w:rPr>
              <w:t>currently being undertaken</w:t>
            </w:r>
            <w:r w:rsidR="00707545">
              <w:rPr>
                <w:rFonts w:cs="Arial"/>
              </w:rPr>
              <w:t xml:space="preserve"> by Dr Emilia </w:t>
            </w:r>
            <w:proofErr w:type="spellStart"/>
            <w:r w:rsidR="00707545">
              <w:rPr>
                <w:rFonts w:cs="Arial"/>
              </w:rPr>
              <w:t>Djonov</w:t>
            </w:r>
            <w:proofErr w:type="spellEnd"/>
            <w:r w:rsidR="00707545">
              <w:rPr>
                <w:rFonts w:cs="Arial"/>
              </w:rPr>
              <w:t>, Institut</w:t>
            </w:r>
            <w:r w:rsidR="00816668">
              <w:rPr>
                <w:rFonts w:cs="Arial"/>
              </w:rPr>
              <w:t>e of Early Childhood, Macquarie University.</w:t>
            </w:r>
            <w:r w:rsidR="003153ED">
              <w:rPr>
                <w:rFonts w:cs="Arial"/>
              </w:rPr>
              <w:t xml:space="preserve"> </w:t>
            </w:r>
            <w:r w:rsidR="00816668">
              <w:rPr>
                <w:rFonts w:cs="Arial"/>
              </w:rPr>
              <w:t xml:space="preserve">Dr </w:t>
            </w:r>
            <w:proofErr w:type="spellStart"/>
            <w:r w:rsidR="00816668">
              <w:rPr>
                <w:rFonts w:cs="Arial"/>
              </w:rPr>
              <w:t>Djonov</w:t>
            </w:r>
            <w:proofErr w:type="spellEnd"/>
            <w:r w:rsidR="00816668">
              <w:rPr>
                <w:rFonts w:cs="Arial"/>
              </w:rPr>
              <w:t xml:space="preserve"> </w:t>
            </w:r>
            <w:r w:rsidR="003153ED">
              <w:rPr>
                <w:rFonts w:cs="Arial"/>
              </w:rPr>
              <w:t xml:space="preserve">delivered a paper on the research project at </w:t>
            </w:r>
            <w:r w:rsidR="00816668">
              <w:rPr>
                <w:rFonts w:cs="Arial"/>
              </w:rPr>
              <w:t xml:space="preserve">the </w:t>
            </w:r>
            <w:r w:rsidR="003153ED">
              <w:rPr>
                <w:rFonts w:cs="Arial"/>
              </w:rPr>
              <w:t xml:space="preserve">Australian National </w:t>
            </w:r>
            <w:r w:rsidR="00816668">
              <w:rPr>
                <w:rFonts w:cs="Arial"/>
              </w:rPr>
              <w:t xml:space="preserve">Early Literacy Summit in </w:t>
            </w:r>
            <w:r w:rsidR="003153ED">
              <w:rPr>
                <w:rFonts w:cs="Arial"/>
              </w:rPr>
              <w:t xml:space="preserve">March. </w:t>
            </w:r>
            <w:r w:rsidR="00816668">
              <w:rPr>
                <w:rFonts w:cs="Arial"/>
              </w:rPr>
              <w:t>A</w:t>
            </w:r>
            <w:r w:rsidR="00C5282C">
              <w:rPr>
                <w:rFonts w:cs="Arial"/>
              </w:rPr>
              <w:t xml:space="preserve">n </w:t>
            </w:r>
            <w:proofErr w:type="spellStart"/>
            <w:r w:rsidR="00C5282C">
              <w:rPr>
                <w:rFonts w:cs="Arial"/>
              </w:rPr>
              <w:t>infographic</w:t>
            </w:r>
            <w:proofErr w:type="spellEnd"/>
            <w:r w:rsidR="00C5282C">
              <w:rPr>
                <w:rFonts w:cs="Arial"/>
              </w:rPr>
              <w:t xml:space="preserve"> overview of the project developed by Natalie </w:t>
            </w:r>
            <w:proofErr w:type="spellStart"/>
            <w:r w:rsidR="00C5282C">
              <w:rPr>
                <w:rFonts w:cs="Arial"/>
              </w:rPr>
              <w:t>Papaellinas</w:t>
            </w:r>
            <w:proofErr w:type="spellEnd"/>
            <w:r w:rsidR="00C5282C">
              <w:rPr>
                <w:rFonts w:cs="Arial"/>
              </w:rPr>
              <w:t xml:space="preserve"> </w:t>
            </w:r>
            <w:r w:rsidR="00816668">
              <w:rPr>
                <w:rFonts w:cs="Arial"/>
              </w:rPr>
              <w:t xml:space="preserve">was tabled. </w:t>
            </w:r>
          </w:p>
          <w:p w:rsidR="000333D2" w:rsidRDefault="000333D2" w:rsidP="005D48D0">
            <w:pPr>
              <w:ind w:right="46"/>
              <w:rPr>
                <w:rFonts w:cs="Arial"/>
              </w:rPr>
            </w:pPr>
          </w:p>
          <w:p w:rsidR="005D48D0" w:rsidRPr="00AC0556" w:rsidRDefault="009E5832" w:rsidP="005D48D0">
            <w:pPr>
              <w:ind w:right="46"/>
              <w:rPr>
                <w:rFonts w:cs="Arial"/>
                <w:noProof/>
              </w:rPr>
            </w:pPr>
            <w:r>
              <w:rPr>
                <w:rFonts w:cs="Arial"/>
              </w:rPr>
              <w:t xml:space="preserve">Mylee Joseph and Ellen Forsyth outlined a number of </w:t>
            </w:r>
            <w:r w:rsidRPr="00AC0556">
              <w:rPr>
                <w:rFonts w:cs="Arial"/>
              </w:rPr>
              <w:t>research project ideas</w:t>
            </w:r>
            <w:r>
              <w:rPr>
                <w:rFonts w:cs="Arial"/>
              </w:rPr>
              <w:t xml:space="preserve"> and </w:t>
            </w:r>
            <w:r w:rsidRPr="00AC0556">
              <w:rPr>
                <w:rFonts w:cs="Arial"/>
                <w:iCs/>
                <w:shd w:val="clear" w:color="auto" w:fill="FFFFFF"/>
              </w:rPr>
              <w:t>priorities for 2016/17</w:t>
            </w:r>
            <w:r>
              <w:rPr>
                <w:rFonts w:cs="Arial"/>
              </w:rPr>
              <w:t xml:space="preserve">. </w:t>
            </w:r>
          </w:p>
          <w:p w:rsidR="00F83A6E" w:rsidRPr="00AC0556" w:rsidRDefault="005D48D0" w:rsidP="005D48D0">
            <w:pPr>
              <w:pStyle w:val="Heading2"/>
              <w:outlineLvl w:val="1"/>
              <w:rPr>
                <w:rFonts w:asciiTheme="minorHAnsi" w:hAnsiTheme="minorHAnsi"/>
                <w:szCs w:val="22"/>
                <w:u w:val="single"/>
              </w:rPr>
            </w:pPr>
            <w:bookmarkStart w:id="1" w:name="h.c3dgge3c6fgo" w:colFirst="0" w:colLast="0"/>
            <w:bookmarkEnd w:id="1"/>
            <w:r w:rsidRPr="00CD7316">
              <w:rPr>
                <w:rFonts w:asciiTheme="minorHAnsi" w:hAnsiTheme="minorHAnsi"/>
                <w:i/>
                <w:szCs w:val="22"/>
              </w:rPr>
              <w:t>P</w:t>
            </w:r>
            <w:r w:rsidR="00F83A6E" w:rsidRPr="00CD7316">
              <w:rPr>
                <w:rFonts w:asciiTheme="minorHAnsi" w:hAnsiTheme="minorHAnsi"/>
                <w:i/>
                <w:szCs w:val="22"/>
              </w:rPr>
              <w:t>eople Places</w:t>
            </w:r>
            <w:r w:rsidR="00F83A6E" w:rsidRPr="00CD7316">
              <w:rPr>
                <w:rFonts w:asciiTheme="minorHAnsi" w:hAnsiTheme="minorHAnsi"/>
                <w:szCs w:val="22"/>
              </w:rPr>
              <w:t>: new edition</w:t>
            </w:r>
          </w:p>
          <w:p w:rsidR="00F83A6E" w:rsidRPr="00AC0556" w:rsidRDefault="00F83A6E" w:rsidP="00D87104">
            <w:pPr>
              <w:rPr>
                <w:rFonts w:cs="Arial"/>
              </w:rPr>
            </w:pPr>
            <w:r w:rsidRPr="00AC0556">
              <w:rPr>
                <w:rFonts w:cs="Arial"/>
              </w:rPr>
              <w:t xml:space="preserve">Objective: To update </w:t>
            </w:r>
            <w:hyperlink r:id="rId9">
              <w:r w:rsidRPr="005D48D0">
                <w:rPr>
                  <w:rFonts w:cs="Arial"/>
                  <w:i/>
                </w:rPr>
                <w:t>People places: A guide for public library buildings in New South Wales</w:t>
              </w:r>
              <w:r w:rsidR="005D48D0">
                <w:rPr>
                  <w:rFonts w:cs="Arial"/>
                </w:rPr>
                <w:t xml:space="preserve"> </w:t>
              </w:r>
              <w:r w:rsidRPr="005D48D0">
                <w:rPr>
                  <w:rFonts w:cs="Arial"/>
                </w:rPr>
                <w:t>(2012)</w:t>
              </w:r>
            </w:hyperlink>
            <w:r w:rsidRPr="00AC0556">
              <w:rPr>
                <w:rFonts w:cs="Arial"/>
              </w:rPr>
              <w:t xml:space="preserve"> to meet the needs of local government planning library spaces to reflect best practice contemporary library service requirements and the mix of library services and activities, and to respond to changes in the legislative framework affecting library spaces, including the Disability Inclusion Act, 2014.  The update will include: </w:t>
            </w:r>
          </w:p>
          <w:p w:rsidR="00F83A6E" w:rsidRPr="00AC0556" w:rsidRDefault="00F83A6E" w:rsidP="00D87104">
            <w:pPr>
              <w:numPr>
                <w:ilvl w:val="0"/>
                <w:numId w:val="29"/>
              </w:numPr>
              <w:ind w:hanging="360"/>
              <w:contextualSpacing/>
              <w:rPr>
                <w:rFonts w:cs="Arial"/>
              </w:rPr>
            </w:pPr>
            <w:r w:rsidRPr="00AC0556">
              <w:rPr>
                <w:rFonts w:cs="Arial"/>
              </w:rPr>
              <w:t xml:space="preserve">Calculation of functional spaces methodology and tools (Service Based Benchmark and Population Based Benchmark calculations and updated spreadsheets) including consideration of refurbishment of existing library spaces, co-location of services, building on limited footprints (small blocks and multiple levels) and local government areas where there may be more than one large community hub following amalgamations.  </w:t>
            </w:r>
          </w:p>
          <w:p w:rsidR="00F83A6E" w:rsidRPr="00AC0556" w:rsidRDefault="00F83A6E" w:rsidP="00D87104">
            <w:pPr>
              <w:numPr>
                <w:ilvl w:val="0"/>
                <w:numId w:val="29"/>
              </w:numPr>
              <w:ind w:hanging="360"/>
              <w:contextualSpacing/>
              <w:rPr>
                <w:rFonts w:cs="Arial"/>
              </w:rPr>
            </w:pPr>
            <w:r w:rsidRPr="00AC0556">
              <w:rPr>
                <w:rFonts w:cs="Arial"/>
              </w:rPr>
              <w:t>Consideration of changes in public library practice including: outsourcing of many aspects of collection management, self check and RFID equipment, roving reference service models, introduction of digitisation equipment, mix of collection formats, creative community spaces (</w:t>
            </w:r>
            <w:proofErr w:type="spellStart"/>
            <w:r w:rsidRPr="00AC0556">
              <w:rPr>
                <w:rFonts w:cs="Arial"/>
              </w:rPr>
              <w:t>eg</w:t>
            </w:r>
            <w:proofErr w:type="spellEnd"/>
            <w:r w:rsidRPr="00AC0556">
              <w:rPr>
                <w:rFonts w:cs="Arial"/>
              </w:rPr>
              <w:t xml:space="preserve">. creative studios, </w:t>
            </w:r>
            <w:proofErr w:type="spellStart"/>
            <w:r w:rsidRPr="00AC0556">
              <w:rPr>
                <w:rFonts w:cs="Arial"/>
              </w:rPr>
              <w:t>makerspaces</w:t>
            </w:r>
            <w:proofErr w:type="spellEnd"/>
            <w:r w:rsidRPr="00AC0556">
              <w:rPr>
                <w:rFonts w:cs="Arial"/>
              </w:rPr>
              <w:t xml:space="preserve"> and 3D printing), bring your own device policies and mobile technology, demand for program and public event spaces. </w:t>
            </w:r>
          </w:p>
          <w:p w:rsidR="00AE26AB" w:rsidRDefault="00AE26AB" w:rsidP="00F83A6E">
            <w:pPr>
              <w:rPr>
                <w:rFonts w:cs="Arial"/>
              </w:rPr>
            </w:pPr>
          </w:p>
          <w:p w:rsidR="00F83A6E" w:rsidRPr="00AC0556" w:rsidRDefault="00F83A6E" w:rsidP="00F83A6E">
            <w:pPr>
              <w:rPr>
                <w:rFonts w:cs="Arial"/>
              </w:rPr>
            </w:pPr>
            <w:r w:rsidRPr="00AC0556">
              <w:rPr>
                <w:rFonts w:cs="Arial"/>
              </w:rPr>
              <w:t xml:space="preserve">Method: Case studies of libraries built using </w:t>
            </w:r>
            <w:r w:rsidRPr="00AC0556">
              <w:rPr>
                <w:rFonts w:cs="Arial"/>
                <w:i/>
              </w:rPr>
              <w:t>People Places</w:t>
            </w:r>
            <w:r w:rsidRPr="00AC0556">
              <w:rPr>
                <w:rFonts w:cs="Arial"/>
              </w:rPr>
              <w:t xml:space="preserve"> in the past 10 years with consideration of how the space requirements and usage in these facilities has changed over time.  Consideration of other recent library buildings developed within limited footprints (refurbishments and small sites) and their capacity to meet community needs. Redevelopment of the formulas used to calculate the floor areas required, with consideration given to library catchments, technology requirements, the evidence base for collection sizes, new build </w:t>
            </w:r>
            <w:proofErr w:type="spellStart"/>
            <w:r w:rsidRPr="00AC0556">
              <w:rPr>
                <w:rFonts w:cs="Arial"/>
              </w:rPr>
              <w:t>vs</w:t>
            </w:r>
            <w:proofErr w:type="spellEnd"/>
            <w:r w:rsidRPr="00AC0556">
              <w:rPr>
                <w:rFonts w:cs="Arial"/>
              </w:rPr>
              <w:t xml:space="preserve"> refurbishment, contemporary library service and program offerings and library client needs and design of new spreadsheets.  Expert advice on best practice in accessibility. </w:t>
            </w:r>
          </w:p>
          <w:p w:rsidR="00F83A6E" w:rsidRPr="00AC0556" w:rsidRDefault="00F83A6E" w:rsidP="00F83A6E">
            <w:pPr>
              <w:rPr>
                <w:rFonts w:cs="Arial"/>
              </w:rPr>
            </w:pPr>
          </w:p>
          <w:p w:rsidR="00CD7316" w:rsidRDefault="00F83A6E" w:rsidP="00CD7316">
            <w:pPr>
              <w:rPr>
                <w:rFonts w:cs="Arial"/>
              </w:rPr>
            </w:pPr>
            <w:r w:rsidRPr="00AC0556">
              <w:rPr>
                <w:rFonts w:cs="Arial"/>
              </w:rPr>
              <w:t>Budget: TBC, a commissioned consultancy is likely</w:t>
            </w:r>
            <w:bookmarkStart w:id="2" w:name="h.1ogzston9me3" w:colFirst="0" w:colLast="0"/>
            <w:bookmarkEnd w:id="2"/>
            <w:r w:rsidR="005E3D66">
              <w:rPr>
                <w:rFonts w:cs="Arial"/>
              </w:rPr>
              <w:t>.</w:t>
            </w:r>
          </w:p>
          <w:p w:rsidR="00CD7316" w:rsidRDefault="00CD7316" w:rsidP="00CD7316">
            <w:pPr>
              <w:rPr>
                <w:rFonts w:cs="Arial"/>
              </w:rPr>
            </w:pPr>
          </w:p>
          <w:p w:rsidR="00F83A6E" w:rsidRPr="00CD7316" w:rsidRDefault="00F83A6E" w:rsidP="00CD7316">
            <w:pPr>
              <w:rPr>
                <w:rFonts w:cs="Arial"/>
                <w:b/>
              </w:rPr>
            </w:pPr>
            <w:r w:rsidRPr="00CD7316">
              <w:rPr>
                <w:rFonts w:cs="Arial"/>
                <w:b/>
              </w:rPr>
              <w:t>Living Learning Libraries: fit for the future</w:t>
            </w:r>
          </w:p>
          <w:p w:rsidR="00F83A6E" w:rsidRPr="00AC0556" w:rsidRDefault="00F83A6E" w:rsidP="00F83A6E">
            <w:pPr>
              <w:rPr>
                <w:rFonts w:cs="Arial"/>
              </w:rPr>
            </w:pPr>
            <w:r w:rsidRPr="00AC0556">
              <w:rPr>
                <w:rFonts w:cs="Arial"/>
              </w:rPr>
              <w:t xml:space="preserve">Objective: To examine </w:t>
            </w:r>
            <w:r w:rsidRPr="00AC0556">
              <w:rPr>
                <w:rFonts w:cs="Arial"/>
                <w:i/>
              </w:rPr>
              <w:t>Living Learning Libraries standards and guidelines for NSW public libraries</w:t>
            </w:r>
            <w:r w:rsidRPr="00AC0556">
              <w:rPr>
                <w:rFonts w:cs="Arial"/>
              </w:rPr>
              <w:t xml:space="preserve"> (LLL) in the light of changes to the local government boundaries in NSW and the new National Public Library Standards.  </w:t>
            </w:r>
          </w:p>
          <w:p w:rsidR="00F83A6E" w:rsidRPr="00AC0556" w:rsidRDefault="00F83A6E" w:rsidP="00F83A6E">
            <w:pPr>
              <w:rPr>
                <w:rFonts w:cs="Arial"/>
              </w:rPr>
            </w:pPr>
          </w:p>
          <w:p w:rsidR="00F83A6E" w:rsidRPr="00AC0556" w:rsidRDefault="00F83A6E" w:rsidP="00F83A6E">
            <w:pPr>
              <w:rPr>
                <w:rFonts w:cs="Arial"/>
              </w:rPr>
            </w:pPr>
            <w:r w:rsidRPr="00AC0556">
              <w:rPr>
                <w:rFonts w:cs="Arial"/>
              </w:rPr>
              <w:lastRenderedPageBreak/>
              <w:t>To update the standards and guidelines to provide guidance for local government in the provision of public library services.  To respond to changes in the legislative framework affecting libraries, including the Disability Inclusion Act, 2014.</w:t>
            </w:r>
          </w:p>
          <w:p w:rsidR="00F83A6E" w:rsidRPr="00AC0556" w:rsidRDefault="00F83A6E" w:rsidP="00F83A6E">
            <w:pPr>
              <w:rPr>
                <w:rFonts w:cs="Arial"/>
              </w:rPr>
            </w:pPr>
          </w:p>
          <w:p w:rsidR="00F83A6E" w:rsidRPr="00AC0556" w:rsidRDefault="00F83A6E" w:rsidP="00CD7316">
            <w:pPr>
              <w:rPr>
                <w:rFonts w:cs="Arial"/>
              </w:rPr>
            </w:pPr>
            <w:r w:rsidRPr="00AC0556">
              <w:rPr>
                <w:rFonts w:cs="Arial"/>
              </w:rPr>
              <w:t xml:space="preserve">Method: Model the baseline, enhanced and exemplary standards against the new local government boundaries in NSW.  Compare the new National Public Library Standards and other impact and outcome measures in use in the library industry with the LLL standards and guidelines.  Make recommendations for an updated set of standards and guidelines to Library Council of NSW. </w:t>
            </w:r>
          </w:p>
          <w:p w:rsidR="00F83A6E" w:rsidRPr="00AC0556" w:rsidRDefault="00F83A6E" w:rsidP="00CD7316">
            <w:pPr>
              <w:rPr>
                <w:rFonts w:cs="Arial"/>
              </w:rPr>
            </w:pPr>
          </w:p>
          <w:p w:rsidR="00F83A6E" w:rsidRPr="00AC0556" w:rsidRDefault="00F83A6E" w:rsidP="00CD7316">
            <w:pPr>
              <w:rPr>
                <w:rFonts w:cs="Arial"/>
              </w:rPr>
            </w:pPr>
            <w:r w:rsidRPr="00AC0556">
              <w:rPr>
                <w:rFonts w:cs="Arial"/>
              </w:rPr>
              <w:t>Budget: State Library staff time, possible commissioned consultancy (TBC)</w:t>
            </w:r>
            <w:r w:rsidR="005E3D66">
              <w:rPr>
                <w:rFonts w:cs="Arial"/>
              </w:rPr>
              <w:t>.</w:t>
            </w:r>
          </w:p>
          <w:p w:rsidR="00F83A6E" w:rsidRPr="00AC0556" w:rsidRDefault="00F83A6E" w:rsidP="00CD7316">
            <w:pPr>
              <w:rPr>
                <w:rFonts w:cs="Arial"/>
              </w:rPr>
            </w:pPr>
            <w:bookmarkStart w:id="3" w:name="h.xe2up93bycbn" w:colFirst="0" w:colLast="0"/>
            <w:bookmarkEnd w:id="3"/>
          </w:p>
          <w:p w:rsidR="00F83A6E" w:rsidRPr="00CD7316" w:rsidRDefault="00F83A6E" w:rsidP="00CD7316">
            <w:pPr>
              <w:pStyle w:val="Heading3"/>
              <w:outlineLvl w:val="2"/>
              <w:rPr>
                <w:rFonts w:asciiTheme="minorHAnsi" w:hAnsiTheme="minorHAnsi" w:cs="Arial"/>
                <w:b/>
                <w:color w:val="auto"/>
                <w:sz w:val="22"/>
                <w:szCs w:val="22"/>
              </w:rPr>
            </w:pPr>
            <w:r w:rsidRPr="00CD7316">
              <w:rPr>
                <w:rFonts w:asciiTheme="minorHAnsi" w:hAnsiTheme="minorHAnsi" w:cs="Arial"/>
                <w:b/>
                <w:color w:val="auto"/>
                <w:sz w:val="22"/>
                <w:szCs w:val="22"/>
              </w:rPr>
              <w:t xml:space="preserve">Readers Advisory Quality ~ Evaluation tool kit </w:t>
            </w:r>
          </w:p>
          <w:p w:rsidR="00F83A6E" w:rsidRPr="00AC0556" w:rsidRDefault="00F83A6E" w:rsidP="00CD7316">
            <w:pPr>
              <w:rPr>
                <w:rFonts w:cs="Arial"/>
              </w:rPr>
            </w:pPr>
            <w:r w:rsidRPr="00AC0556">
              <w:rPr>
                <w:rFonts w:cs="Arial"/>
              </w:rPr>
              <w:t xml:space="preserve">Objective: To examine the value leisure reading collections add to the lives of NSW community members, and the impact that Readers Advisory has on customer satisfaction, circulation and discoverability. </w:t>
            </w:r>
          </w:p>
          <w:p w:rsidR="00F83A6E" w:rsidRPr="00AC0556" w:rsidRDefault="00F83A6E" w:rsidP="00CD7316">
            <w:pPr>
              <w:numPr>
                <w:ilvl w:val="0"/>
                <w:numId w:val="30"/>
              </w:numPr>
              <w:ind w:hanging="360"/>
              <w:contextualSpacing/>
              <w:rPr>
                <w:rFonts w:cs="Arial"/>
              </w:rPr>
            </w:pPr>
            <w:r w:rsidRPr="00AC0556">
              <w:rPr>
                <w:rFonts w:cs="Arial"/>
              </w:rPr>
              <w:t>To understand the intended use of material borrowed from public libraries (</w:t>
            </w:r>
            <w:proofErr w:type="spellStart"/>
            <w:r w:rsidRPr="00AC0556">
              <w:rPr>
                <w:rFonts w:cs="Arial"/>
              </w:rPr>
              <w:t>eg</w:t>
            </w:r>
            <w:proofErr w:type="spellEnd"/>
            <w:r w:rsidRPr="00AC0556">
              <w:rPr>
                <w:rFonts w:cs="Arial"/>
              </w:rPr>
              <w:t xml:space="preserve"> we assume that fiction is for leisure reading, but how do we know?)</w:t>
            </w:r>
          </w:p>
          <w:p w:rsidR="00F83A6E" w:rsidRPr="00AC0556" w:rsidRDefault="00F83A6E" w:rsidP="00CD7316">
            <w:pPr>
              <w:numPr>
                <w:ilvl w:val="0"/>
                <w:numId w:val="30"/>
              </w:numPr>
              <w:ind w:hanging="360"/>
              <w:contextualSpacing/>
              <w:rPr>
                <w:rFonts w:cs="Arial"/>
              </w:rPr>
            </w:pPr>
            <w:r w:rsidRPr="00AC0556">
              <w:rPr>
                <w:rFonts w:cs="Arial"/>
              </w:rPr>
              <w:t>To gain a better understanding of how library members select their leisure reading material</w:t>
            </w:r>
          </w:p>
          <w:p w:rsidR="00F83A6E" w:rsidRPr="00AC0556" w:rsidRDefault="00F83A6E" w:rsidP="00CD7316">
            <w:pPr>
              <w:numPr>
                <w:ilvl w:val="0"/>
                <w:numId w:val="30"/>
              </w:numPr>
              <w:ind w:hanging="360"/>
              <w:contextualSpacing/>
              <w:rPr>
                <w:rFonts w:cs="Arial"/>
              </w:rPr>
            </w:pPr>
            <w:r w:rsidRPr="00AC0556">
              <w:rPr>
                <w:rFonts w:cs="Arial"/>
              </w:rPr>
              <w:t>To develop and test a robust methodology for evaluating the effectiveness of Readers Advisory services</w:t>
            </w:r>
          </w:p>
          <w:p w:rsidR="00F83A6E" w:rsidRPr="00AC0556" w:rsidRDefault="00F83A6E" w:rsidP="00CD7316">
            <w:pPr>
              <w:numPr>
                <w:ilvl w:val="0"/>
                <w:numId w:val="30"/>
              </w:numPr>
              <w:ind w:hanging="360"/>
              <w:contextualSpacing/>
              <w:rPr>
                <w:rFonts w:cs="Arial"/>
              </w:rPr>
            </w:pPr>
            <w:r w:rsidRPr="00AC0556">
              <w:rPr>
                <w:rFonts w:cs="Arial"/>
              </w:rPr>
              <w:t>Measure the impact the availability of leisure reading materials has on the wellbeing of our communities</w:t>
            </w:r>
          </w:p>
          <w:p w:rsidR="00F83A6E" w:rsidRPr="00AC0556" w:rsidRDefault="00F83A6E" w:rsidP="00CD7316">
            <w:pPr>
              <w:numPr>
                <w:ilvl w:val="0"/>
                <w:numId w:val="30"/>
              </w:numPr>
              <w:ind w:hanging="360"/>
              <w:contextualSpacing/>
              <w:rPr>
                <w:rFonts w:cs="Arial"/>
              </w:rPr>
            </w:pPr>
            <w:r w:rsidRPr="00AC0556">
              <w:rPr>
                <w:rFonts w:cs="Arial"/>
              </w:rPr>
              <w:t>Examine best practice for passive readers advisory methods</w:t>
            </w:r>
          </w:p>
          <w:p w:rsidR="00F83A6E" w:rsidRPr="00AC0556" w:rsidRDefault="00F83A6E" w:rsidP="00CD7316">
            <w:pPr>
              <w:numPr>
                <w:ilvl w:val="0"/>
                <w:numId w:val="30"/>
              </w:numPr>
              <w:ind w:hanging="360"/>
              <w:contextualSpacing/>
              <w:rPr>
                <w:rFonts w:cs="Arial"/>
              </w:rPr>
            </w:pPr>
            <w:r w:rsidRPr="00AC0556">
              <w:rPr>
                <w:rFonts w:cs="Arial"/>
              </w:rPr>
              <w:t>To develop a toolkit for Readers Advisory evaluation that can be applied locally</w:t>
            </w:r>
          </w:p>
          <w:p w:rsidR="00F83A6E" w:rsidRPr="00AC0556" w:rsidRDefault="00F83A6E" w:rsidP="00CD7316">
            <w:pPr>
              <w:rPr>
                <w:rFonts w:cs="Arial"/>
              </w:rPr>
            </w:pPr>
            <w:r w:rsidRPr="00AC0556">
              <w:rPr>
                <w:rFonts w:cs="Arial"/>
              </w:rPr>
              <w:t>Method: Readers Advisory working group to act as steering committee. Survey of library clients (% of libraries participating); Focus groups and Observation of customer behaviour, interaction with collections and RA tools</w:t>
            </w:r>
          </w:p>
          <w:p w:rsidR="00F83A6E" w:rsidRPr="00AC0556" w:rsidRDefault="00F83A6E" w:rsidP="00F83A6E">
            <w:pPr>
              <w:pStyle w:val="Heading3"/>
              <w:keepNext w:val="0"/>
              <w:keepLines w:val="0"/>
              <w:spacing w:before="280"/>
              <w:outlineLvl w:val="2"/>
              <w:rPr>
                <w:rFonts w:asciiTheme="minorHAnsi" w:hAnsiTheme="minorHAnsi" w:cs="Arial"/>
                <w:color w:val="auto"/>
                <w:sz w:val="22"/>
                <w:szCs w:val="22"/>
              </w:rPr>
            </w:pPr>
            <w:bookmarkStart w:id="4" w:name="h.6hrt0ct5vev1" w:colFirst="0" w:colLast="0"/>
            <w:bookmarkEnd w:id="4"/>
            <w:r w:rsidRPr="00AC0556">
              <w:rPr>
                <w:rFonts w:asciiTheme="minorHAnsi" w:hAnsiTheme="minorHAnsi" w:cs="Arial"/>
                <w:color w:val="auto"/>
                <w:sz w:val="22"/>
                <w:szCs w:val="22"/>
              </w:rPr>
              <w:t>Budget: TBC</w:t>
            </w:r>
          </w:p>
          <w:p w:rsidR="00F83A6E" w:rsidRPr="00AC0556" w:rsidRDefault="00F83A6E" w:rsidP="00F83A6E">
            <w:pPr>
              <w:rPr>
                <w:rFonts w:cs="Arial"/>
              </w:rPr>
            </w:pPr>
          </w:p>
          <w:p w:rsidR="00F83A6E" w:rsidRPr="00CD7316" w:rsidRDefault="00F83A6E" w:rsidP="00F83A6E">
            <w:pPr>
              <w:pStyle w:val="Heading3"/>
              <w:outlineLvl w:val="2"/>
              <w:rPr>
                <w:rFonts w:asciiTheme="minorHAnsi" w:hAnsiTheme="minorHAnsi" w:cs="Arial"/>
                <w:b/>
                <w:color w:val="auto"/>
                <w:sz w:val="22"/>
                <w:szCs w:val="22"/>
              </w:rPr>
            </w:pPr>
            <w:r w:rsidRPr="00CD7316">
              <w:rPr>
                <w:rFonts w:asciiTheme="minorHAnsi" w:hAnsiTheme="minorHAnsi" w:cs="Arial"/>
                <w:b/>
                <w:color w:val="auto"/>
                <w:sz w:val="22"/>
                <w:szCs w:val="22"/>
              </w:rPr>
              <w:t xml:space="preserve">Multicultural services: developing plans of action </w:t>
            </w:r>
          </w:p>
          <w:p w:rsidR="00F83A6E" w:rsidRPr="00AC0556" w:rsidRDefault="00F83A6E" w:rsidP="00F83A6E">
            <w:pPr>
              <w:rPr>
                <w:rFonts w:cs="Arial"/>
              </w:rPr>
            </w:pPr>
            <w:r w:rsidRPr="00AC0556">
              <w:rPr>
                <w:rFonts w:cs="Arial"/>
              </w:rPr>
              <w:t xml:space="preserve">Objectives: To compare the library services offered to multicultural communities in NSW against the </w:t>
            </w:r>
            <w:r w:rsidR="00F95D63">
              <w:rPr>
                <w:rFonts w:cs="Arial"/>
              </w:rPr>
              <w:t xml:space="preserve">following </w:t>
            </w:r>
            <w:r w:rsidRPr="00AC0556">
              <w:rPr>
                <w:rFonts w:cs="Arial"/>
              </w:rPr>
              <w:t xml:space="preserve">service benchmarks: </w:t>
            </w:r>
            <w:r w:rsidR="00F95D63">
              <w:rPr>
                <w:rFonts w:cs="Arial"/>
              </w:rPr>
              <w:t>p</w:t>
            </w:r>
            <w:r w:rsidRPr="00AC0556">
              <w:rPr>
                <w:rFonts w:cs="Arial"/>
              </w:rPr>
              <w:t xml:space="preserve">lanning for </w:t>
            </w:r>
            <w:r w:rsidR="00F95D63">
              <w:rPr>
                <w:rFonts w:cs="Arial"/>
              </w:rPr>
              <w:t>r</w:t>
            </w:r>
            <w:r w:rsidRPr="00AC0556">
              <w:rPr>
                <w:rFonts w:cs="Arial"/>
              </w:rPr>
              <w:t xml:space="preserve">elevant </w:t>
            </w:r>
            <w:r w:rsidR="00F95D63">
              <w:rPr>
                <w:rFonts w:cs="Arial"/>
              </w:rPr>
              <w:t>l</w:t>
            </w:r>
            <w:r w:rsidRPr="00AC0556">
              <w:rPr>
                <w:rFonts w:cs="Arial"/>
              </w:rPr>
              <w:t xml:space="preserve">ibrary </w:t>
            </w:r>
            <w:r w:rsidR="00F95D63">
              <w:rPr>
                <w:rFonts w:cs="Arial"/>
              </w:rPr>
              <w:t>s</w:t>
            </w:r>
            <w:r w:rsidRPr="00AC0556">
              <w:rPr>
                <w:rFonts w:cs="Arial"/>
              </w:rPr>
              <w:t xml:space="preserve">ervices, </w:t>
            </w:r>
            <w:r w:rsidR="00F95D63">
              <w:rPr>
                <w:rFonts w:cs="Arial"/>
              </w:rPr>
              <w:t>o</w:t>
            </w:r>
            <w:r w:rsidRPr="00AC0556">
              <w:rPr>
                <w:rFonts w:cs="Arial"/>
              </w:rPr>
              <w:t xml:space="preserve">rganisational capacity to develop and deliver </w:t>
            </w:r>
            <w:r w:rsidR="00F95D63">
              <w:rPr>
                <w:rFonts w:cs="Arial"/>
              </w:rPr>
              <w:t>s</w:t>
            </w:r>
            <w:r w:rsidRPr="00AC0556">
              <w:rPr>
                <w:rFonts w:cs="Arial"/>
              </w:rPr>
              <w:t>ervices/</w:t>
            </w:r>
            <w:r w:rsidR="00F95D63">
              <w:rPr>
                <w:rFonts w:cs="Arial"/>
              </w:rPr>
              <w:t>c</w:t>
            </w:r>
            <w:r w:rsidRPr="00AC0556">
              <w:rPr>
                <w:rFonts w:cs="Arial"/>
              </w:rPr>
              <w:t xml:space="preserve">ollections, </w:t>
            </w:r>
            <w:r w:rsidR="00F95D63">
              <w:rPr>
                <w:rFonts w:cs="Arial"/>
              </w:rPr>
              <w:t>q</w:t>
            </w:r>
            <w:r w:rsidRPr="00AC0556">
              <w:rPr>
                <w:rFonts w:cs="Arial"/>
              </w:rPr>
              <w:t xml:space="preserve">uality of </w:t>
            </w:r>
            <w:r w:rsidR="00F95D63">
              <w:rPr>
                <w:rFonts w:cs="Arial"/>
              </w:rPr>
              <w:t>s</w:t>
            </w:r>
            <w:r w:rsidRPr="00AC0556">
              <w:rPr>
                <w:rFonts w:cs="Arial"/>
              </w:rPr>
              <w:t>ervice/</w:t>
            </w:r>
            <w:r w:rsidR="00F95D63">
              <w:rPr>
                <w:rFonts w:cs="Arial"/>
              </w:rPr>
              <w:t>c</w:t>
            </w:r>
            <w:r w:rsidRPr="00AC0556">
              <w:rPr>
                <w:rFonts w:cs="Arial"/>
              </w:rPr>
              <w:t xml:space="preserve">ollections, </w:t>
            </w:r>
            <w:r w:rsidR="00F95D63">
              <w:rPr>
                <w:rFonts w:cs="Arial"/>
              </w:rPr>
              <w:t>p</w:t>
            </w:r>
            <w:r w:rsidRPr="00AC0556">
              <w:rPr>
                <w:rFonts w:cs="Arial"/>
              </w:rPr>
              <w:t xml:space="preserve">romotions and </w:t>
            </w:r>
            <w:r w:rsidR="00F95D63">
              <w:rPr>
                <w:rFonts w:cs="Arial"/>
              </w:rPr>
              <w:t>d</w:t>
            </w:r>
            <w:r w:rsidRPr="00AC0556">
              <w:rPr>
                <w:rFonts w:cs="Arial"/>
              </w:rPr>
              <w:t xml:space="preserve">elivery, and </w:t>
            </w:r>
            <w:r w:rsidR="00F95D63">
              <w:rPr>
                <w:rFonts w:cs="Arial"/>
              </w:rPr>
              <w:t>e</w:t>
            </w:r>
            <w:r w:rsidRPr="00AC0556">
              <w:rPr>
                <w:rFonts w:cs="Arial"/>
              </w:rPr>
              <w:t xml:space="preserve">valuation.  To recommend any updates to the benchmarks that may be required. </w:t>
            </w:r>
          </w:p>
          <w:p w:rsidR="00F83A6E" w:rsidRPr="00AC0556" w:rsidRDefault="00F83A6E" w:rsidP="00F83A6E">
            <w:pPr>
              <w:rPr>
                <w:rFonts w:cs="Arial"/>
              </w:rPr>
            </w:pPr>
          </w:p>
          <w:p w:rsidR="00F83A6E" w:rsidRPr="00AC0556" w:rsidRDefault="00F83A6E" w:rsidP="00F83A6E">
            <w:pPr>
              <w:rPr>
                <w:rFonts w:cs="Arial"/>
              </w:rPr>
            </w:pPr>
            <w:r w:rsidRPr="00AC0556">
              <w:rPr>
                <w:rFonts w:cs="Arial"/>
              </w:rPr>
              <w:t>To develop strategies and tactics to assist libraries to meet the benchmarks and future library scenarios, including considering contemporary issues in the industry (</w:t>
            </w:r>
            <w:proofErr w:type="spellStart"/>
            <w:r w:rsidRPr="00AC0556">
              <w:rPr>
                <w:rFonts w:cs="Arial"/>
              </w:rPr>
              <w:t>eg</w:t>
            </w:r>
            <w:proofErr w:type="spellEnd"/>
            <w:r w:rsidRPr="00AC0556">
              <w:rPr>
                <w:rFonts w:cs="Arial"/>
              </w:rPr>
              <w:t xml:space="preserve">. shift in emphasis from a collection focus to community engagement and programming, collaborative projects and partnerships, increase in  digital/online information sources) and directly affecting the multicultural community (e.g. ageing in the multicultural community and the demand for digital literacy skills and technology training). </w:t>
            </w:r>
          </w:p>
          <w:p w:rsidR="00F83A6E" w:rsidRPr="00AC0556" w:rsidRDefault="00F83A6E" w:rsidP="00F83A6E">
            <w:pPr>
              <w:rPr>
                <w:rFonts w:cs="Arial"/>
              </w:rPr>
            </w:pPr>
          </w:p>
          <w:p w:rsidR="00F83A6E" w:rsidRPr="00AC0556" w:rsidRDefault="00F83A6E" w:rsidP="00F83A6E">
            <w:pPr>
              <w:rPr>
                <w:rFonts w:cs="Arial"/>
              </w:rPr>
            </w:pPr>
            <w:r w:rsidRPr="00AC0556">
              <w:rPr>
                <w:rFonts w:cs="Arial"/>
              </w:rPr>
              <w:t xml:space="preserve">This project updates the </w:t>
            </w:r>
            <w:r w:rsidRPr="00AC0556">
              <w:rPr>
                <w:rFonts w:cs="Arial"/>
                <w:i/>
              </w:rPr>
              <w:t>Culturally diverse communities and the public library: a review of NSW public library multicultural services</w:t>
            </w:r>
            <w:r w:rsidRPr="00AC0556">
              <w:rPr>
                <w:rFonts w:cs="Arial"/>
              </w:rPr>
              <w:t xml:space="preserve"> research conducted in 2003.</w:t>
            </w:r>
          </w:p>
          <w:p w:rsidR="00F83A6E" w:rsidRPr="00AC0556" w:rsidRDefault="00F83A6E" w:rsidP="00F83A6E">
            <w:pPr>
              <w:rPr>
                <w:rFonts w:cs="Arial"/>
              </w:rPr>
            </w:pPr>
          </w:p>
          <w:p w:rsidR="00F83A6E" w:rsidRPr="00AC0556" w:rsidRDefault="00F83A6E" w:rsidP="00F83A6E">
            <w:pPr>
              <w:rPr>
                <w:rFonts w:cs="Arial"/>
              </w:rPr>
            </w:pPr>
            <w:r w:rsidRPr="00AC0556">
              <w:rPr>
                <w:rFonts w:cs="Arial"/>
              </w:rPr>
              <w:t>Method: Survey questionnaire containing both structured and open ended questions. Follow-up interviews to explore examples of good practice and develop case studies.  Scenario planning workshop with public library staff.  Development of a report outlining strategies and tactics for improving services to multicultural communities in each benchmark area.</w:t>
            </w:r>
          </w:p>
          <w:p w:rsidR="00F83A6E" w:rsidRPr="00AC0556" w:rsidRDefault="00F83A6E" w:rsidP="00F83A6E">
            <w:pPr>
              <w:rPr>
                <w:rFonts w:cs="Arial"/>
              </w:rPr>
            </w:pPr>
          </w:p>
          <w:p w:rsidR="00F83A6E" w:rsidRDefault="00F83A6E" w:rsidP="00F83A6E">
            <w:pPr>
              <w:rPr>
                <w:rFonts w:cs="Arial"/>
              </w:rPr>
            </w:pPr>
            <w:r w:rsidRPr="00AC0556">
              <w:rPr>
                <w:rFonts w:cs="Arial"/>
              </w:rPr>
              <w:t>Budget: TBC</w:t>
            </w:r>
          </w:p>
          <w:p w:rsidR="005E3D66" w:rsidRPr="00AC0556" w:rsidRDefault="005E3D66" w:rsidP="00F83A6E">
            <w:pPr>
              <w:rPr>
                <w:rFonts w:cs="Arial"/>
              </w:rPr>
            </w:pPr>
          </w:p>
          <w:p w:rsidR="00F83A6E" w:rsidRPr="00CD7316" w:rsidRDefault="00F83A6E" w:rsidP="00F83A6E">
            <w:pPr>
              <w:pStyle w:val="Heading3"/>
              <w:keepNext w:val="0"/>
              <w:keepLines w:val="0"/>
              <w:spacing w:before="280"/>
              <w:outlineLvl w:val="2"/>
              <w:rPr>
                <w:rFonts w:asciiTheme="minorHAnsi" w:hAnsiTheme="minorHAnsi" w:cs="Arial"/>
                <w:b/>
                <w:color w:val="auto"/>
                <w:sz w:val="22"/>
                <w:szCs w:val="22"/>
              </w:rPr>
            </w:pPr>
            <w:r w:rsidRPr="00CD7316">
              <w:rPr>
                <w:rFonts w:asciiTheme="minorHAnsi" w:hAnsiTheme="minorHAnsi" w:cs="Arial"/>
                <w:b/>
                <w:color w:val="auto"/>
                <w:sz w:val="22"/>
                <w:szCs w:val="22"/>
              </w:rPr>
              <w:lastRenderedPageBreak/>
              <w:t>Adult Fiction Stock Quality Health Check</w:t>
            </w:r>
          </w:p>
          <w:p w:rsidR="00F83A6E" w:rsidRPr="00AC0556" w:rsidRDefault="00F83A6E" w:rsidP="00F95D63">
            <w:pPr>
              <w:rPr>
                <w:rFonts w:cs="Arial"/>
              </w:rPr>
            </w:pPr>
            <w:r w:rsidRPr="00AC0556">
              <w:rPr>
                <w:rFonts w:cs="Arial"/>
              </w:rPr>
              <w:t>Objective: To examine the relevance, depth and range of adult fiction collection stock in relation to the NSW communities the public libraries serve.  This research project will indicate how the growth of outsourced collection development and the introduction of automated collection management tools (</w:t>
            </w:r>
            <w:proofErr w:type="spellStart"/>
            <w:r w:rsidRPr="00AC0556">
              <w:rPr>
                <w:rFonts w:cs="Arial"/>
              </w:rPr>
              <w:t>eg</w:t>
            </w:r>
            <w:proofErr w:type="spellEnd"/>
            <w:r w:rsidRPr="00AC0556">
              <w:rPr>
                <w:rFonts w:cs="Arial"/>
              </w:rPr>
              <w:t xml:space="preserve">. Collection HQ) have impacted the range and quality of adult fiction collections, updating the NSW public library network’s previous </w:t>
            </w:r>
            <w:r w:rsidRPr="00AC0556">
              <w:rPr>
                <w:rFonts w:cs="Arial"/>
                <w:i/>
              </w:rPr>
              <w:t>Adult Fiction Stock Quality Health Check</w:t>
            </w:r>
            <w:r w:rsidRPr="00AC0556">
              <w:rPr>
                <w:rFonts w:cs="Arial"/>
              </w:rPr>
              <w:t xml:space="preserve"> in 2011.</w:t>
            </w:r>
          </w:p>
          <w:p w:rsidR="00F83A6E" w:rsidRPr="00AC0556" w:rsidRDefault="00F83A6E" w:rsidP="00F95D63">
            <w:pPr>
              <w:rPr>
                <w:rFonts w:cs="Arial"/>
              </w:rPr>
            </w:pPr>
            <w:r w:rsidRPr="00AC0556">
              <w:rPr>
                <w:rFonts w:cs="Arial"/>
              </w:rPr>
              <w:t xml:space="preserve"> </w:t>
            </w:r>
          </w:p>
          <w:p w:rsidR="00F83A6E" w:rsidRPr="00AC0556" w:rsidRDefault="00F83A6E" w:rsidP="00F95D63">
            <w:pPr>
              <w:rPr>
                <w:rFonts w:cs="Arial"/>
              </w:rPr>
            </w:pPr>
            <w:r w:rsidRPr="00AC0556">
              <w:rPr>
                <w:rFonts w:cs="Arial"/>
              </w:rPr>
              <w:t>Method: A public library working group is set up consisting of a mix of readers advisory and collection services library staff and a representative mix of  participants from metropolitan and country libraries and libraries of different sizes.  The expert working group develop a spreadsheet of five hundred adult fiction titles which are representative across designated areas of reading interest (genres) which indicates the breadth and depth of an adult fiction collection in New South Wales.  The spreadsheet tool is distributed to public libraries to audit their own collections.</w:t>
            </w:r>
          </w:p>
          <w:p w:rsidR="00F83A6E" w:rsidRPr="00AC0556" w:rsidRDefault="00F83A6E" w:rsidP="00F83A6E">
            <w:pPr>
              <w:rPr>
                <w:rFonts w:cs="Arial"/>
              </w:rPr>
            </w:pPr>
            <w:r w:rsidRPr="00AC0556">
              <w:rPr>
                <w:rFonts w:cs="Arial"/>
              </w:rPr>
              <w:t xml:space="preserve"> </w:t>
            </w:r>
          </w:p>
          <w:p w:rsidR="00F83A6E" w:rsidRPr="00AC0556" w:rsidRDefault="00F83A6E" w:rsidP="00F83A6E">
            <w:pPr>
              <w:rPr>
                <w:rFonts w:cs="Arial"/>
              </w:rPr>
            </w:pPr>
            <w:r w:rsidRPr="00AC0556">
              <w:rPr>
                <w:rFonts w:cs="Arial"/>
              </w:rPr>
              <w:t>Budget: Staff time</w:t>
            </w:r>
            <w:r w:rsidR="00CD7316">
              <w:rPr>
                <w:rFonts w:cs="Arial"/>
              </w:rPr>
              <w:t xml:space="preserve"> -</w:t>
            </w:r>
            <w:r w:rsidRPr="00AC0556">
              <w:rPr>
                <w:rFonts w:cs="Arial"/>
              </w:rPr>
              <w:t xml:space="preserve"> State Library and public library network working group participants. </w:t>
            </w:r>
          </w:p>
          <w:p w:rsidR="00F83A6E" w:rsidRPr="00AC0556" w:rsidRDefault="00F83A6E" w:rsidP="00F83A6E">
            <w:pPr>
              <w:rPr>
                <w:rFonts w:cs="Arial"/>
                <w:u w:val="single"/>
              </w:rPr>
            </w:pPr>
          </w:p>
          <w:p w:rsidR="00F83A6E" w:rsidRPr="00CD7316" w:rsidRDefault="00F83A6E" w:rsidP="00A411EB">
            <w:pPr>
              <w:rPr>
                <w:rFonts w:cs="Arial"/>
                <w:b/>
              </w:rPr>
            </w:pPr>
            <w:r w:rsidRPr="00CD7316">
              <w:rPr>
                <w:rFonts w:cs="Arial"/>
                <w:b/>
              </w:rPr>
              <w:t>Local studies toolkit</w:t>
            </w:r>
          </w:p>
          <w:p w:rsidR="00F83A6E" w:rsidRPr="00AC0556" w:rsidRDefault="00CD7316" w:rsidP="00A411EB">
            <w:pPr>
              <w:contextualSpacing/>
              <w:rPr>
                <w:rFonts w:cs="Arial"/>
              </w:rPr>
            </w:pPr>
            <w:r>
              <w:rPr>
                <w:rFonts w:cs="Arial"/>
              </w:rPr>
              <w:t>D</w:t>
            </w:r>
            <w:r w:rsidR="00F83A6E" w:rsidRPr="00AC0556">
              <w:rPr>
                <w:rFonts w:cs="Arial"/>
              </w:rPr>
              <w:t>evelop a local studies collection strategy template, recommended metadata schema for describing typical formats and creating linked data, model digitisation workflows, a guide to developing specifications for digitisation and digital asset management equipment.</w:t>
            </w:r>
          </w:p>
          <w:p w:rsidR="00F83A6E" w:rsidRPr="00AC0556" w:rsidRDefault="00F83A6E" w:rsidP="00A411EB">
            <w:pPr>
              <w:contextualSpacing/>
              <w:rPr>
                <w:rFonts w:cs="Arial"/>
              </w:rPr>
            </w:pPr>
          </w:p>
          <w:p w:rsidR="00F83A6E" w:rsidRPr="00AC0556" w:rsidRDefault="00F83A6E" w:rsidP="00A411EB">
            <w:pPr>
              <w:contextualSpacing/>
              <w:rPr>
                <w:rFonts w:cs="Arial"/>
              </w:rPr>
            </w:pPr>
            <w:r w:rsidRPr="00AC0556">
              <w:rPr>
                <w:rFonts w:cs="Arial"/>
              </w:rPr>
              <w:t xml:space="preserve">Budget: State Library staff time, with involvement </w:t>
            </w:r>
            <w:r w:rsidR="00CD7316">
              <w:rPr>
                <w:rFonts w:cs="Arial"/>
              </w:rPr>
              <w:t xml:space="preserve">from </w:t>
            </w:r>
            <w:r w:rsidRPr="00AC0556">
              <w:rPr>
                <w:rFonts w:cs="Arial"/>
              </w:rPr>
              <w:t>the Local Studies Working Group.</w:t>
            </w:r>
          </w:p>
          <w:p w:rsidR="00A411EB" w:rsidRPr="00A411EB" w:rsidRDefault="00A411EB" w:rsidP="00F83A6E">
            <w:pPr>
              <w:pStyle w:val="Heading2"/>
              <w:outlineLvl w:val="1"/>
              <w:rPr>
                <w:rFonts w:asciiTheme="minorHAnsi" w:hAnsiTheme="minorHAnsi"/>
                <w:szCs w:val="22"/>
              </w:rPr>
            </w:pPr>
            <w:r w:rsidRPr="00A411EB">
              <w:rPr>
                <w:rFonts w:asciiTheme="minorHAnsi" w:hAnsiTheme="minorHAnsi"/>
                <w:szCs w:val="22"/>
              </w:rPr>
              <w:t xml:space="preserve">Plan of action: </w:t>
            </w:r>
          </w:p>
          <w:p w:rsidR="006559BF" w:rsidRDefault="00A411EB" w:rsidP="00A411EB">
            <w:pPr>
              <w:pStyle w:val="ListParagraph"/>
              <w:numPr>
                <w:ilvl w:val="0"/>
                <w:numId w:val="32"/>
              </w:numPr>
              <w:ind w:right="46"/>
              <w:jc w:val="both"/>
              <w:rPr>
                <w:rFonts w:cs="Arial"/>
                <w:noProof/>
              </w:rPr>
            </w:pPr>
            <w:r>
              <w:rPr>
                <w:rFonts w:cs="Arial"/>
                <w:noProof/>
              </w:rPr>
              <w:t>Mylee Joseph to circulate the presenation by Dr Djonov from the Australian National Early Lit</w:t>
            </w:r>
            <w:r w:rsidR="006559BF">
              <w:rPr>
                <w:rFonts w:cs="Arial"/>
                <w:noProof/>
              </w:rPr>
              <w:t>eracy Summit.</w:t>
            </w:r>
          </w:p>
          <w:p w:rsidR="00A411EB" w:rsidRDefault="006559BF" w:rsidP="006559BF">
            <w:pPr>
              <w:pStyle w:val="ListParagraph"/>
              <w:numPr>
                <w:ilvl w:val="0"/>
                <w:numId w:val="32"/>
              </w:numPr>
              <w:ind w:right="46"/>
              <w:rPr>
                <w:rFonts w:cs="Arial"/>
                <w:noProof/>
              </w:rPr>
            </w:pPr>
            <w:r>
              <w:rPr>
                <w:rFonts w:cs="Arial"/>
                <w:noProof/>
              </w:rPr>
              <w:t xml:space="preserve">The infographic overview of the Early literacy project by Natalie Papaellinas to be published on the State Library website. </w:t>
            </w:r>
            <w:r w:rsidR="00A411EB">
              <w:rPr>
                <w:rFonts w:cs="Arial"/>
                <w:noProof/>
              </w:rPr>
              <w:t xml:space="preserve">  </w:t>
            </w:r>
          </w:p>
          <w:p w:rsidR="00D36164" w:rsidRPr="00A411EB" w:rsidRDefault="00D36164" w:rsidP="006559BF">
            <w:pPr>
              <w:pStyle w:val="ListParagraph"/>
              <w:numPr>
                <w:ilvl w:val="0"/>
                <w:numId w:val="32"/>
              </w:numPr>
              <w:ind w:right="46"/>
              <w:rPr>
                <w:rFonts w:cs="Arial"/>
                <w:noProof/>
              </w:rPr>
            </w:pPr>
            <w:r>
              <w:rPr>
                <w:rFonts w:cs="Arial"/>
                <w:noProof/>
              </w:rPr>
              <w:t xml:space="preserve">Ross Balharrie provide an update report to the Committee on indyreads at the October meeting. </w:t>
            </w:r>
          </w:p>
          <w:p w:rsidR="00F83A6E" w:rsidRPr="00AC0556" w:rsidRDefault="00F83A6E" w:rsidP="00F83A6E">
            <w:pPr>
              <w:pStyle w:val="Heading2"/>
              <w:outlineLvl w:val="1"/>
              <w:rPr>
                <w:rFonts w:asciiTheme="minorHAnsi" w:hAnsiTheme="minorHAnsi"/>
                <w:szCs w:val="22"/>
              </w:rPr>
            </w:pPr>
            <w:r w:rsidRPr="00AC0556">
              <w:rPr>
                <w:rFonts w:asciiTheme="minorHAnsi" w:hAnsiTheme="minorHAnsi"/>
                <w:szCs w:val="22"/>
              </w:rPr>
              <w:t>Recommendation</w:t>
            </w:r>
            <w:bookmarkStart w:id="5" w:name="Text13"/>
          </w:p>
          <w:bookmarkEnd w:id="5"/>
          <w:p w:rsidR="00566545" w:rsidRPr="00566545" w:rsidRDefault="00D36164" w:rsidP="00566545">
            <w:pPr>
              <w:pStyle w:val="Heading2"/>
              <w:outlineLvl w:val="1"/>
              <w:rPr>
                <w:rFonts w:asciiTheme="minorHAnsi" w:hAnsiTheme="minorHAnsi"/>
                <w:b w:val="0"/>
                <w:szCs w:val="22"/>
                <w:u w:val="single"/>
              </w:rPr>
            </w:pPr>
            <w:r w:rsidRPr="00566545">
              <w:rPr>
                <w:rFonts w:asciiTheme="minorHAnsi" w:hAnsiTheme="minorHAnsi"/>
                <w:b w:val="0"/>
              </w:rPr>
              <w:t xml:space="preserve">The Committee ENDORSED </w:t>
            </w:r>
            <w:r w:rsidR="00566545" w:rsidRPr="00566545">
              <w:rPr>
                <w:rFonts w:asciiTheme="minorHAnsi" w:hAnsiTheme="minorHAnsi"/>
                <w:b w:val="0"/>
              </w:rPr>
              <w:t xml:space="preserve">the </w:t>
            </w:r>
            <w:r w:rsidR="000A6C90" w:rsidRPr="00566545">
              <w:rPr>
                <w:rFonts w:asciiTheme="minorHAnsi" w:hAnsiTheme="minorHAnsi"/>
                <w:b w:val="0"/>
              </w:rPr>
              <w:t xml:space="preserve">proposed </w:t>
            </w:r>
            <w:r w:rsidRPr="00566545">
              <w:rPr>
                <w:rFonts w:asciiTheme="minorHAnsi" w:hAnsiTheme="minorHAnsi"/>
                <w:b w:val="0"/>
              </w:rPr>
              <w:t>research</w:t>
            </w:r>
            <w:r w:rsidR="000A6C90" w:rsidRPr="00566545">
              <w:rPr>
                <w:rFonts w:asciiTheme="minorHAnsi" w:hAnsiTheme="minorHAnsi"/>
                <w:b w:val="0"/>
              </w:rPr>
              <w:t xml:space="preserve"> </w:t>
            </w:r>
            <w:r w:rsidR="00566545" w:rsidRPr="00566545">
              <w:rPr>
                <w:rFonts w:asciiTheme="minorHAnsi" w:hAnsiTheme="minorHAnsi"/>
                <w:b w:val="0"/>
              </w:rPr>
              <w:t xml:space="preserve">proposals. </w:t>
            </w:r>
            <w:r w:rsidR="000071C0">
              <w:rPr>
                <w:rFonts w:asciiTheme="minorHAnsi" w:hAnsiTheme="minorHAnsi"/>
                <w:b w:val="0"/>
              </w:rPr>
              <w:t>The Committee considered t</w:t>
            </w:r>
            <w:r w:rsidR="00566545" w:rsidRPr="00566545">
              <w:rPr>
                <w:rFonts w:asciiTheme="minorHAnsi" w:hAnsiTheme="minorHAnsi"/>
                <w:b w:val="0"/>
              </w:rPr>
              <w:t xml:space="preserve">he first two projects: </w:t>
            </w:r>
            <w:r w:rsidR="00566545">
              <w:rPr>
                <w:rFonts w:asciiTheme="minorHAnsi" w:hAnsiTheme="minorHAnsi"/>
                <w:b w:val="0"/>
              </w:rPr>
              <w:t xml:space="preserve">a new edition of </w:t>
            </w:r>
            <w:r w:rsidR="00566545" w:rsidRPr="00566545">
              <w:rPr>
                <w:rFonts w:asciiTheme="minorHAnsi" w:hAnsiTheme="minorHAnsi"/>
                <w:b w:val="0"/>
                <w:i/>
                <w:szCs w:val="22"/>
              </w:rPr>
              <w:t>People Places</w:t>
            </w:r>
            <w:r w:rsidR="005E3D66">
              <w:rPr>
                <w:rFonts w:asciiTheme="minorHAnsi" w:hAnsiTheme="minorHAnsi"/>
                <w:b w:val="0"/>
                <w:i/>
                <w:szCs w:val="22"/>
              </w:rPr>
              <w:t xml:space="preserve"> tools</w:t>
            </w:r>
            <w:r w:rsidR="00566545" w:rsidRPr="00566545">
              <w:rPr>
                <w:rFonts w:asciiTheme="minorHAnsi" w:hAnsiTheme="minorHAnsi"/>
                <w:b w:val="0"/>
                <w:szCs w:val="22"/>
              </w:rPr>
              <w:t xml:space="preserve"> </w:t>
            </w:r>
            <w:r w:rsidR="00566545">
              <w:rPr>
                <w:rFonts w:asciiTheme="minorHAnsi" w:hAnsiTheme="minorHAnsi"/>
                <w:b w:val="0"/>
                <w:szCs w:val="22"/>
              </w:rPr>
              <w:t xml:space="preserve">and </w:t>
            </w:r>
            <w:r w:rsidR="000071C0" w:rsidRPr="00AE26AB">
              <w:rPr>
                <w:rFonts w:asciiTheme="minorHAnsi" w:hAnsiTheme="minorHAnsi"/>
                <w:b w:val="0"/>
                <w:i/>
                <w:szCs w:val="22"/>
              </w:rPr>
              <w:t>Living Learning Libraries</w:t>
            </w:r>
            <w:r w:rsidR="000071C0" w:rsidRPr="000071C0">
              <w:rPr>
                <w:rFonts w:asciiTheme="minorHAnsi" w:hAnsiTheme="minorHAnsi"/>
                <w:b w:val="0"/>
                <w:szCs w:val="22"/>
              </w:rPr>
              <w:t>: fit for the future</w:t>
            </w:r>
            <w:r w:rsidR="000071C0">
              <w:rPr>
                <w:rFonts w:asciiTheme="minorHAnsi" w:hAnsiTheme="minorHAnsi"/>
                <w:b w:val="0"/>
                <w:szCs w:val="22"/>
              </w:rPr>
              <w:t xml:space="preserve"> the priority projects for 2016/17. </w:t>
            </w:r>
          </w:p>
          <w:p w:rsidR="004E1FD2" w:rsidRPr="00B161DD" w:rsidRDefault="004E1FD2" w:rsidP="001B5BD0">
            <w:pPr>
              <w:pStyle w:val="ListParagraph"/>
              <w:ind w:left="360"/>
              <w:rPr>
                <w:b/>
              </w:rPr>
            </w:pPr>
          </w:p>
        </w:tc>
      </w:tr>
    </w:tbl>
    <w:p w:rsidR="00051A0D" w:rsidRDefault="00051A0D" w:rsidP="00A87B0B">
      <w:pPr>
        <w:rPr>
          <w:sz w:val="4"/>
          <w:szCs w:val="4"/>
        </w:rPr>
      </w:pPr>
    </w:p>
    <w:tbl>
      <w:tblPr>
        <w:tblStyle w:val="TableGrid"/>
        <w:tblW w:w="0" w:type="auto"/>
        <w:tblLook w:val="04A0" w:firstRow="1" w:lastRow="0" w:firstColumn="1" w:lastColumn="0" w:noHBand="0" w:noVBand="1"/>
      </w:tblPr>
      <w:tblGrid>
        <w:gridCol w:w="10763"/>
      </w:tblGrid>
      <w:tr w:rsidR="000071C0" w:rsidRPr="00BC7AC5" w:rsidTr="00107237">
        <w:trPr>
          <w:trHeight w:val="394"/>
        </w:trPr>
        <w:tc>
          <w:tcPr>
            <w:tcW w:w="10763" w:type="dxa"/>
            <w:shd w:val="clear" w:color="auto" w:fill="808080" w:themeFill="background1" w:themeFillShade="80"/>
            <w:vAlign w:val="center"/>
          </w:tcPr>
          <w:p w:rsidR="000071C0" w:rsidRPr="00BC7AC5" w:rsidRDefault="000071C0" w:rsidP="000071C0">
            <w:pPr>
              <w:rPr>
                <w:b/>
                <w:color w:val="FFFFFF" w:themeColor="background1"/>
              </w:rPr>
            </w:pPr>
            <w:r>
              <w:rPr>
                <w:b/>
                <w:color w:val="FFFFFF" w:themeColor="background1"/>
              </w:rPr>
              <w:t>Item 5: Other business</w:t>
            </w:r>
          </w:p>
        </w:tc>
      </w:tr>
      <w:tr w:rsidR="000071C0" w:rsidTr="00107237">
        <w:trPr>
          <w:trHeight w:val="415"/>
        </w:trPr>
        <w:tc>
          <w:tcPr>
            <w:tcW w:w="10763" w:type="dxa"/>
            <w:vAlign w:val="center"/>
          </w:tcPr>
          <w:p w:rsidR="000F1573" w:rsidRPr="00AF66B9" w:rsidRDefault="000F1573" w:rsidP="00AF66B9">
            <w:pPr>
              <w:pStyle w:val="ListParagraph"/>
              <w:numPr>
                <w:ilvl w:val="1"/>
                <w:numId w:val="35"/>
              </w:numPr>
              <w:rPr>
                <w:b/>
              </w:rPr>
            </w:pPr>
            <w:r w:rsidRPr="00AF66B9">
              <w:rPr>
                <w:b/>
              </w:rPr>
              <w:t>NSW participation in the National Public Library Standards Review</w:t>
            </w:r>
          </w:p>
          <w:p w:rsidR="006616DE" w:rsidRPr="006616DE" w:rsidRDefault="006616DE" w:rsidP="006616DE">
            <w:pPr>
              <w:pStyle w:val="ListParagraph"/>
              <w:ind w:left="360"/>
            </w:pPr>
            <w:r w:rsidRPr="006616DE">
              <w:t>The Australian Public Library Alliance (APLA) and National &amp; State Libraries Australasia (NSLA) have engaged Melbourne-based consultants I&amp;J Management Ser</w:t>
            </w:r>
            <w:r w:rsidR="00870E82">
              <w:t>vices to review and update the N</w:t>
            </w:r>
            <w:r w:rsidRPr="006616DE">
              <w:t>ational Standards and Guidelines for Australian Public Libraries (2012).</w:t>
            </w:r>
          </w:p>
          <w:p w:rsidR="006616DE" w:rsidRPr="006616DE" w:rsidRDefault="006616DE" w:rsidP="006616DE">
            <w:pPr>
              <w:pStyle w:val="ListParagraph"/>
              <w:ind w:left="360"/>
            </w:pPr>
          </w:p>
          <w:p w:rsidR="006616DE" w:rsidRPr="006616DE" w:rsidRDefault="006616DE" w:rsidP="006616DE">
            <w:pPr>
              <w:pStyle w:val="ListParagraph"/>
              <w:ind w:left="360"/>
            </w:pPr>
            <w:r w:rsidRPr="006616DE">
              <w:t xml:space="preserve">These national standards, published by ALIA, are based on </w:t>
            </w:r>
            <w:r w:rsidRPr="00870E82">
              <w:rPr>
                <w:i/>
              </w:rPr>
              <w:t>Living Learning Libraries: standards and guidelines for NSW public libraries</w:t>
            </w:r>
            <w:r w:rsidRPr="006616DE">
              <w:t xml:space="preserve">, which were developed by the State Library of NSW in consultation with NSW public libraries, with assistance from Libraries Alive Pty Ltd in 2008. </w:t>
            </w:r>
          </w:p>
          <w:p w:rsidR="006616DE" w:rsidRPr="006616DE" w:rsidRDefault="006616DE" w:rsidP="006616DE">
            <w:pPr>
              <w:pStyle w:val="ListParagraph"/>
              <w:ind w:left="360"/>
            </w:pPr>
          </w:p>
          <w:p w:rsidR="006616DE" w:rsidRPr="006616DE" w:rsidRDefault="006616DE" w:rsidP="006616DE">
            <w:pPr>
              <w:pStyle w:val="ListParagraph"/>
              <w:ind w:left="360"/>
            </w:pPr>
            <w:r w:rsidRPr="006616DE">
              <w:t>The NSW standards and guidelines have the status of a Library Council Guideline and are updated annually, using the data from the NSW Public Library Statistics.</w:t>
            </w:r>
          </w:p>
          <w:p w:rsidR="006616DE" w:rsidRPr="006616DE" w:rsidRDefault="006616DE" w:rsidP="006616DE">
            <w:pPr>
              <w:pStyle w:val="ListParagraph"/>
              <w:ind w:left="360"/>
            </w:pPr>
          </w:p>
          <w:p w:rsidR="006616DE" w:rsidRPr="006616DE" w:rsidRDefault="006616DE" w:rsidP="006616DE">
            <w:pPr>
              <w:pStyle w:val="ListParagraph"/>
              <w:ind w:left="360"/>
            </w:pPr>
            <w:r w:rsidRPr="006616DE">
              <w:t>The national review is notable because the objectives include exploration of the value and impact of public libraries, with a view to making measures of this type more prominent in the standards and guidelines.</w:t>
            </w:r>
          </w:p>
          <w:p w:rsidR="006616DE" w:rsidRPr="006616DE" w:rsidRDefault="006616DE" w:rsidP="006616DE">
            <w:pPr>
              <w:pStyle w:val="ListParagraph"/>
              <w:ind w:left="360"/>
            </w:pPr>
          </w:p>
          <w:p w:rsidR="006616DE" w:rsidRPr="006616DE" w:rsidRDefault="006616DE" w:rsidP="006616DE">
            <w:pPr>
              <w:pStyle w:val="ListParagraph"/>
              <w:ind w:left="360"/>
            </w:pPr>
            <w:r w:rsidRPr="006616DE">
              <w:lastRenderedPageBreak/>
              <w:t xml:space="preserve">Currently, the NSW standards and the National standards are congruent in terms of measures and KPIs. The NSW figures differ from the national figures because the NSW figures are derived from NSW public library medians rather than national medians. This ensures that the NSW KPIs are reflective of NSW practice. </w:t>
            </w:r>
          </w:p>
          <w:p w:rsidR="006616DE" w:rsidRPr="006616DE" w:rsidRDefault="006616DE" w:rsidP="006616DE">
            <w:pPr>
              <w:pStyle w:val="ListParagraph"/>
              <w:ind w:left="360"/>
            </w:pPr>
          </w:p>
          <w:p w:rsidR="006616DE" w:rsidRPr="006616DE" w:rsidRDefault="006616DE" w:rsidP="006616DE">
            <w:pPr>
              <w:pStyle w:val="ListParagraph"/>
              <w:ind w:left="360"/>
            </w:pPr>
            <w:r w:rsidRPr="006616DE">
              <w:t xml:space="preserve">The State Library envisages that this principle of using NSW data within a nationally congruent suite of measures will continue, and that any changes to the National Standards as a result of the current project will be incorporated into the NSW standards and guidelines. </w:t>
            </w:r>
          </w:p>
          <w:p w:rsidR="006616DE" w:rsidRPr="006616DE" w:rsidRDefault="006616DE" w:rsidP="006616DE">
            <w:pPr>
              <w:pStyle w:val="ListParagraph"/>
              <w:ind w:left="360"/>
            </w:pPr>
          </w:p>
          <w:p w:rsidR="006616DE" w:rsidRPr="006616DE" w:rsidRDefault="00870E82" w:rsidP="006616DE">
            <w:pPr>
              <w:pStyle w:val="ListParagraph"/>
              <w:ind w:left="360"/>
            </w:pPr>
            <w:r>
              <w:t xml:space="preserve">It was noted that the </w:t>
            </w:r>
            <w:r w:rsidR="006616DE" w:rsidRPr="006616DE">
              <w:t xml:space="preserve">State Library </w:t>
            </w:r>
            <w:r>
              <w:t>was to host the NSW</w:t>
            </w:r>
            <w:r w:rsidR="006616DE" w:rsidRPr="006616DE">
              <w:t xml:space="preserve"> workshop on the National Public Library Standards </w:t>
            </w:r>
            <w:r>
              <w:t xml:space="preserve">immediately following the </w:t>
            </w:r>
            <w:r w:rsidR="006616DE" w:rsidRPr="006616DE">
              <w:t>6 April 2016</w:t>
            </w:r>
            <w:r>
              <w:t xml:space="preserve"> Committee meeting. The workshop will be </w:t>
            </w:r>
            <w:r w:rsidR="006616DE" w:rsidRPr="006616DE">
              <w:t>conv</w:t>
            </w:r>
            <w:r>
              <w:t xml:space="preserve">ened by </w:t>
            </w:r>
            <w:proofErr w:type="gramStart"/>
            <w:r>
              <w:t>I&amp;</w:t>
            </w:r>
            <w:proofErr w:type="gramEnd"/>
            <w:r>
              <w:t xml:space="preserve">J Management Services, while workshop </w:t>
            </w:r>
            <w:r w:rsidR="006616DE" w:rsidRPr="006616DE">
              <w:t xml:space="preserve">participants </w:t>
            </w:r>
            <w:r>
              <w:t xml:space="preserve">are to include </w:t>
            </w:r>
            <w:r w:rsidR="006616DE" w:rsidRPr="006616DE">
              <w:t>include the Strategic Network Committee, State Library staff and approximately 20 other public library managers and staff. Participants were selected by an EOI process.</w:t>
            </w:r>
          </w:p>
          <w:p w:rsidR="006616DE" w:rsidRPr="006616DE" w:rsidRDefault="006616DE" w:rsidP="006616DE">
            <w:pPr>
              <w:pStyle w:val="ListParagraph"/>
              <w:ind w:left="360"/>
            </w:pPr>
          </w:p>
          <w:p w:rsidR="006616DE" w:rsidRPr="006616DE" w:rsidRDefault="006616DE" w:rsidP="006616DE">
            <w:pPr>
              <w:pStyle w:val="ListParagraph"/>
              <w:ind w:left="360"/>
            </w:pPr>
            <w:r w:rsidRPr="006616DE">
              <w:t>Results of the national review will be brought back to the Strategic Network Committee for consideration.</w:t>
            </w:r>
          </w:p>
          <w:p w:rsidR="000F1573" w:rsidRDefault="000F1573" w:rsidP="000F1573">
            <w:pPr>
              <w:pStyle w:val="ListParagraph"/>
              <w:ind w:left="360"/>
            </w:pPr>
          </w:p>
          <w:p w:rsidR="000F1573" w:rsidRDefault="000F1573" w:rsidP="000F1573">
            <w:pPr>
              <w:pStyle w:val="ListParagraph"/>
              <w:ind w:left="360"/>
            </w:pPr>
            <w:r w:rsidRPr="006F7A67">
              <w:rPr>
                <w:b/>
              </w:rPr>
              <w:t>Recommendation</w:t>
            </w:r>
            <w:r>
              <w:rPr>
                <w:b/>
              </w:rPr>
              <w:br/>
            </w:r>
            <w:r>
              <w:t xml:space="preserve">The Strategic Network Committee NOTED the </w:t>
            </w:r>
            <w:r w:rsidR="00C959B5">
              <w:t xml:space="preserve">briefing on the </w:t>
            </w:r>
            <w:r>
              <w:t xml:space="preserve">National Public Library Standards review. </w:t>
            </w:r>
          </w:p>
          <w:p w:rsidR="000071C0" w:rsidRDefault="000071C0" w:rsidP="000071C0">
            <w:pPr>
              <w:pStyle w:val="ListParagraph"/>
              <w:ind w:left="360"/>
              <w:rPr>
                <w:rFonts w:cs="Arial"/>
                <w:b/>
              </w:rPr>
            </w:pPr>
          </w:p>
          <w:p w:rsidR="000071C0" w:rsidRPr="00AF66B9" w:rsidRDefault="00AF66B9" w:rsidP="00AF66B9">
            <w:pPr>
              <w:rPr>
                <w:rFonts w:cs="Arial"/>
                <w:b/>
              </w:rPr>
            </w:pPr>
            <w:r>
              <w:rPr>
                <w:rFonts w:cs="Arial"/>
                <w:b/>
              </w:rPr>
              <w:t xml:space="preserve">5.2  </w:t>
            </w:r>
            <w:r w:rsidR="000071C0" w:rsidRPr="00AF66B9">
              <w:rPr>
                <w:rFonts w:cs="Arial"/>
                <w:b/>
              </w:rPr>
              <w:t>Points for communication</w:t>
            </w:r>
          </w:p>
          <w:p w:rsidR="000071C0" w:rsidRPr="00B64D6F" w:rsidRDefault="000071C0" w:rsidP="00107237">
            <w:pPr>
              <w:pStyle w:val="ListParagraph"/>
              <w:ind w:left="360"/>
              <w:rPr>
                <w:rFonts w:cs="Arial"/>
              </w:rPr>
            </w:pPr>
            <w:r w:rsidRPr="00B64D6F">
              <w:rPr>
                <w:rFonts w:cs="Arial"/>
              </w:rPr>
              <w:t>It was recommended that a summary of all agenda items be circulated via a Points for Communication email to NSW public library managers</w:t>
            </w:r>
            <w:r>
              <w:rPr>
                <w:rFonts w:cs="Arial"/>
              </w:rPr>
              <w:t>.</w:t>
            </w:r>
          </w:p>
          <w:p w:rsidR="000071C0" w:rsidRPr="0094561E" w:rsidRDefault="000071C0" w:rsidP="00107237">
            <w:pPr>
              <w:rPr>
                <w:rFonts w:cs="Arial"/>
              </w:rPr>
            </w:pPr>
          </w:p>
          <w:p w:rsidR="000071C0" w:rsidRDefault="000071C0" w:rsidP="00107237">
            <w:r w:rsidRPr="0094561E">
              <w:rPr>
                <w:rFonts w:cs="Arial"/>
              </w:rPr>
              <w:t xml:space="preserve">There being no other business the meeting closed at </w:t>
            </w:r>
            <w:r>
              <w:rPr>
                <w:rFonts w:cs="Arial"/>
              </w:rPr>
              <w:t>1</w:t>
            </w:r>
            <w:r w:rsidRPr="0094561E">
              <w:rPr>
                <w:rFonts w:cs="Arial"/>
              </w:rPr>
              <w:t>1</w:t>
            </w:r>
            <w:r>
              <w:rPr>
                <w:rFonts w:cs="Arial"/>
              </w:rPr>
              <w:t>a</w:t>
            </w:r>
            <w:r w:rsidRPr="0094561E">
              <w:rPr>
                <w:rFonts w:cs="Arial"/>
              </w:rPr>
              <w:t>m.</w:t>
            </w:r>
            <w:r w:rsidRPr="0094561E">
              <w:rPr>
                <w:rFonts w:ascii="Arial" w:hAnsi="Arial" w:cs="Arial"/>
              </w:rPr>
              <w:t xml:space="preserve"> </w:t>
            </w:r>
          </w:p>
        </w:tc>
      </w:tr>
    </w:tbl>
    <w:p w:rsidR="00F33BC0" w:rsidRDefault="00F33BC0" w:rsidP="00A87B0B">
      <w:pPr>
        <w:rPr>
          <w:sz w:val="4"/>
          <w:szCs w:val="4"/>
        </w:rPr>
      </w:pPr>
    </w:p>
    <w:tbl>
      <w:tblPr>
        <w:tblStyle w:val="TableGrid"/>
        <w:tblW w:w="0" w:type="auto"/>
        <w:tblLook w:val="04A0" w:firstRow="1" w:lastRow="0" w:firstColumn="1" w:lastColumn="0" w:noHBand="0" w:noVBand="1"/>
      </w:tblPr>
      <w:tblGrid>
        <w:gridCol w:w="2263"/>
        <w:gridCol w:w="8500"/>
      </w:tblGrid>
      <w:tr w:rsidR="00147449" w:rsidRPr="00147449" w:rsidTr="008D587E">
        <w:trPr>
          <w:trHeight w:val="420"/>
        </w:trPr>
        <w:tc>
          <w:tcPr>
            <w:tcW w:w="10763" w:type="dxa"/>
            <w:gridSpan w:val="2"/>
            <w:shd w:val="clear" w:color="auto" w:fill="FFFFFF" w:themeFill="background1"/>
            <w:vAlign w:val="center"/>
          </w:tcPr>
          <w:p w:rsidR="00147449" w:rsidRPr="00147449" w:rsidRDefault="00147449" w:rsidP="008D587E">
            <w:pPr>
              <w:rPr>
                <w:b/>
              </w:rPr>
            </w:pPr>
            <w:r w:rsidRPr="00147449">
              <w:rPr>
                <w:b/>
              </w:rPr>
              <w:t>Next Meeting</w:t>
            </w:r>
          </w:p>
        </w:tc>
      </w:tr>
      <w:tr w:rsidR="00147449" w:rsidRPr="008B06B4" w:rsidTr="008D587E">
        <w:trPr>
          <w:trHeight w:val="420"/>
        </w:trPr>
        <w:tc>
          <w:tcPr>
            <w:tcW w:w="2263" w:type="dxa"/>
            <w:shd w:val="clear" w:color="auto" w:fill="808080" w:themeFill="background1" w:themeFillShade="80"/>
            <w:vAlign w:val="center"/>
          </w:tcPr>
          <w:p w:rsidR="00147449" w:rsidRPr="008B06B4" w:rsidRDefault="00147449" w:rsidP="008D587E">
            <w:pPr>
              <w:rPr>
                <w:b/>
                <w:color w:val="FFFFFF" w:themeColor="background1"/>
              </w:rPr>
            </w:pPr>
            <w:r w:rsidRPr="008B06B4">
              <w:rPr>
                <w:b/>
                <w:color w:val="FFFFFF" w:themeColor="background1"/>
              </w:rPr>
              <w:t>Date</w:t>
            </w:r>
          </w:p>
        </w:tc>
        <w:tc>
          <w:tcPr>
            <w:tcW w:w="8500" w:type="dxa"/>
            <w:shd w:val="clear" w:color="auto" w:fill="808080" w:themeFill="background1" w:themeFillShade="80"/>
            <w:vAlign w:val="center"/>
          </w:tcPr>
          <w:p w:rsidR="00147449" w:rsidRPr="00525814" w:rsidRDefault="00B13F8C" w:rsidP="00525814">
            <w:pPr>
              <w:pStyle w:val="Heading2"/>
              <w:keepNext w:val="0"/>
              <w:spacing w:before="60"/>
              <w:outlineLvl w:val="1"/>
              <w:rPr>
                <w:rFonts w:asciiTheme="minorHAnsi" w:hAnsiTheme="minorHAnsi"/>
                <w:b w:val="0"/>
                <w:color w:val="FFFFFF" w:themeColor="background1"/>
              </w:rPr>
            </w:pPr>
            <w:r>
              <w:rPr>
                <w:rFonts w:asciiTheme="minorHAnsi" w:hAnsiTheme="minorHAnsi"/>
                <w:b w:val="0"/>
                <w:color w:val="FFFFFF" w:themeColor="background1"/>
              </w:rPr>
              <w:t>Friday 14 October 2016</w:t>
            </w:r>
            <w:r w:rsidR="00525814">
              <w:rPr>
                <w:rFonts w:asciiTheme="minorHAnsi" w:hAnsiTheme="minorHAnsi"/>
                <w:b w:val="0"/>
                <w:color w:val="FFFFFF" w:themeColor="background1"/>
              </w:rPr>
              <w:t xml:space="preserve"> </w:t>
            </w:r>
          </w:p>
        </w:tc>
      </w:tr>
      <w:tr w:rsidR="00147449" w:rsidRPr="008B06B4" w:rsidTr="008D587E">
        <w:trPr>
          <w:trHeight w:val="394"/>
        </w:trPr>
        <w:tc>
          <w:tcPr>
            <w:tcW w:w="2263" w:type="dxa"/>
            <w:shd w:val="clear" w:color="auto" w:fill="808080" w:themeFill="background1" w:themeFillShade="80"/>
            <w:vAlign w:val="center"/>
          </w:tcPr>
          <w:p w:rsidR="00147449" w:rsidRPr="008B06B4" w:rsidRDefault="00AC5A03" w:rsidP="008D587E">
            <w:pPr>
              <w:rPr>
                <w:b/>
                <w:color w:val="FFFFFF" w:themeColor="background1"/>
              </w:rPr>
            </w:pPr>
            <w:r>
              <w:rPr>
                <w:b/>
                <w:color w:val="FFFFFF" w:themeColor="background1"/>
              </w:rPr>
              <w:t>Time</w:t>
            </w:r>
          </w:p>
        </w:tc>
        <w:tc>
          <w:tcPr>
            <w:tcW w:w="8500" w:type="dxa"/>
            <w:shd w:val="clear" w:color="auto" w:fill="808080" w:themeFill="background1" w:themeFillShade="80"/>
            <w:vAlign w:val="center"/>
          </w:tcPr>
          <w:p w:rsidR="00147449" w:rsidRPr="008B06B4" w:rsidRDefault="00621AC9" w:rsidP="009619C5">
            <w:pPr>
              <w:rPr>
                <w:color w:val="FFFFFF" w:themeColor="background1"/>
              </w:rPr>
            </w:pPr>
            <w:r>
              <w:rPr>
                <w:color w:val="FFFFFF" w:themeColor="background1"/>
              </w:rPr>
              <w:t>11am-1pm</w:t>
            </w:r>
            <w:r w:rsidR="006877D8">
              <w:rPr>
                <w:color w:val="FFFFFF" w:themeColor="background1"/>
              </w:rPr>
              <w:t xml:space="preserve"> followed by lunch </w:t>
            </w:r>
          </w:p>
        </w:tc>
      </w:tr>
      <w:tr w:rsidR="00AC5A03" w:rsidRPr="008B06B4" w:rsidTr="008D587E">
        <w:trPr>
          <w:trHeight w:val="394"/>
        </w:trPr>
        <w:tc>
          <w:tcPr>
            <w:tcW w:w="2263" w:type="dxa"/>
            <w:shd w:val="clear" w:color="auto" w:fill="808080" w:themeFill="background1" w:themeFillShade="80"/>
            <w:vAlign w:val="center"/>
          </w:tcPr>
          <w:p w:rsidR="00AC5A03" w:rsidRPr="008B06B4" w:rsidRDefault="00AC5A03" w:rsidP="008D587E">
            <w:pPr>
              <w:rPr>
                <w:b/>
                <w:color w:val="FFFFFF" w:themeColor="background1"/>
              </w:rPr>
            </w:pPr>
            <w:r w:rsidRPr="008B06B4">
              <w:rPr>
                <w:b/>
                <w:color w:val="FFFFFF" w:themeColor="background1"/>
              </w:rPr>
              <w:t>Location</w:t>
            </w:r>
          </w:p>
        </w:tc>
        <w:tc>
          <w:tcPr>
            <w:tcW w:w="8500" w:type="dxa"/>
            <w:shd w:val="clear" w:color="auto" w:fill="808080" w:themeFill="background1" w:themeFillShade="80"/>
            <w:vAlign w:val="center"/>
          </w:tcPr>
          <w:p w:rsidR="00AC5A03" w:rsidRPr="008B06B4" w:rsidRDefault="009619C5" w:rsidP="009619C5">
            <w:pPr>
              <w:rPr>
                <w:color w:val="FFFFFF" w:themeColor="background1"/>
              </w:rPr>
            </w:pPr>
            <w:proofErr w:type="spellStart"/>
            <w:r>
              <w:rPr>
                <w:color w:val="FFFFFF" w:themeColor="background1"/>
              </w:rPr>
              <w:t>Garling</w:t>
            </w:r>
            <w:proofErr w:type="spellEnd"/>
            <w:r>
              <w:rPr>
                <w:color w:val="FFFFFF" w:themeColor="background1"/>
              </w:rPr>
              <w:t xml:space="preserve"> Room, State Library of NSW</w:t>
            </w:r>
            <w:r w:rsidR="004A59FE">
              <w:rPr>
                <w:color w:val="FFFFFF" w:themeColor="background1"/>
              </w:rPr>
              <w:t>,</w:t>
            </w:r>
            <w:r>
              <w:rPr>
                <w:color w:val="FFFFFF" w:themeColor="background1"/>
              </w:rPr>
              <w:t xml:space="preserve"> Macquarie St, Sydney</w:t>
            </w:r>
          </w:p>
        </w:tc>
      </w:tr>
    </w:tbl>
    <w:p w:rsidR="00147449" w:rsidRPr="00DB7D2E" w:rsidRDefault="00147449" w:rsidP="00A87B0B">
      <w:pPr>
        <w:rPr>
          <w:sz w:val="4"/>
          <w:szCs w:val="4"/>
        </w:rPr>
      </w:pPr>
    </w:p>
    <w:sectPr w:rsidR="00147449" w:rsidRPr="00DB7D2E" w:rsidSect="009750BD">
      <w:headerReference w:type="default" r:id="rId10"/>
      <w:headerReference w:type="first" r:id="rId11"/>
      <w:pgSz w:w="11906" w:h="16838"/>
      <w:pgMar w:top="2880" w:right="562" w:bottom="432" w:left="56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C5" w:rsidRDefault="00015EC5" w:rsidP="00F536BA">
      <w:pPr>
        <w:spacing w:after="0" w:line="240" w:lineRule="auto"/>
      </w:pPr>
      <w:r>
        <w:separator/>
      </w:r>
    </w:p>
  </w:endnote>
  <w:endnote w:type="continuationSeparator" w:id="0">
    <w:p w:rsidR="00015EC5" w:rsidRDefault="00015EC5" w:rsidP="00F5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C5" w:rsidRDefault="00015EC5" w:rsidP="00F536BA">
      <w:pPr>
        <w:spacing w:after="0" w:line="240" w:lineRule="auto"/>
      </w:pPr>
      <w:r>
        <w:separator/>
      </w:r>
    </w:p>
  </w:footnote>
  <w:footnote w:type="continuationSeparator" w:id="0">
    <w:p w:rsidR="00015EC5" w:rsidRDefault="00015EC5" w:rsidP="00F5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7E" w:rsidRDefault="009750BD">
    <w:pPr>
      <w:pStyle w:val="Header"/>
    </w:pPr>
    <w:r>
      <w:rPr>
        <w:noProof/>
        <w:lang w:eastAsia="en-AU"/>
      </w:rPr>
      <mc:AlternateContent>
        <mc:Choice Requires="wps">
          <w:drawing>
            <wp:anchor distT="0" distB="0" distL="114300" distR="114300" simplePos="0" relativeHeight="251663360" behindDoc="0" locked="1" layoutInCell="1" allowOverlap="1" wp14:anchorId="2B00F16F" wp14:editId="5E3B0989">
              <wp:simplePos x="0" y="0"/>
              <wp:positionH relativeFrom="margin">
                <wp:align>center</wp:align>
              </wp:positionH>
              <wp:positionV relativeFrom="page">
                <wp:align>bottom</wp:align>
              </wp:positionV>
              <wp:extent cx="3276600" cy="45720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0BD" w:rsidRPr="00FF42E9" w:rsidRDefault="009750BD" w:rsidP="00FF42E9">
                          <w:pPr>
                            <w:jc w:val="center"/>
                            <w:rPr>
                              <w:rFonts w:ascii="Arial" w:hAnsi="Arial" w:cs="Arial"/>
                              <w:b/>
                              <w:color w:val="FF0000"/>
                              <w:sz w:val="36"/>
                            </w:rPr>
                          </w:pPr>
                          <w:r w:rsidRPr="00FF42E9">
                            <w:rPr>
                              <w:rFonts w:ascii="Arial" w:hAnsi="Arial" w:cs="Arial"/>
                              <w:b/>
                              <w:color w:val="FF0000"/>
                              <w:sz w:val="36"/>
                            </w:rPr>
                            <w:fldChar w:fldCharType="begin"/>
                          </w:r>
                          <w:r w:rsidRPr="00FF42E9">
                            <w:rPr>
                              <w:rFonts w:ascii="Arial" w:hAnsi="Arial" w:cs="Arial"/>
                              <w:b/>
                              <w:color w:val="FF0000"/>
                              <w:sz w:val="36"/>
                            </w:rPr>
                            <w:instrText xml:space="preserve"> DOCPROPERTY PM_DisplayValueSecClassificationWithQualifier \* MERGEFORMAT </w:instrText>
                          </w:r>
                          <w:r w:rsidRPr="00FF42E9">
                            <w:rPr>
                              <w:rFonts w:ascii="Arial" w:hAnsi="Arial" w:cs="Arial"/>
                              <w:b/>
                              <w:color w:val="FF0000"/>
                              <w:sz w:val="36"/>
                            </w:rPr>
                            <w:fldChar w:fldCharType="separate"/>
                          </w:r>
                          <w:r w:rsidR="00E85031">
                            <w:rPr>
                              <w:rFonts w:ascii="Arial" w:hAnsi="Arial" w:cs="Arial"/>
                              <w:b/>
                              <w:color w:val="FF0000"/>
                              <w:sz w:val="36"/>
                            </w:rPr>
                            <w:t>Sensitive: NSW Government</w:t>
                          </w:r>
                          <w:r w:rsidRPr="00FF42E9">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00F16F" id="_x0000_t202" coordsize="21600,21600" o:spt="202" path="m,l,21600r21600,l21600,xe">
              <v:stroke joinstyle="miter"/>
              <v:path gradientshapeok="t" o:connecttype="rect"/>
            </v:shapetype>
            <v:shape id="janusSEAL SC Footer" o:spid="_x0000_s1026" type="#_x0000_t202" style="position:absolute;margin-left:0;margin-top:0;width:258pt;height:36pt;z-index:251663360;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" filled="f" stroked="f" strokeweight=".5pt">
              <v:textbox>
                <w:txbxContent>
                  <w:p w:rsidR="009750BD" w:rsidRPr="00FF42E9" w:rsidRDefault="009750BD" w:rsidP="00FF42E9">
                    <w:pPr>
                      <w:jc w:val="center"/>
                      <w:rPr>
                        <w:rFonts w:ascii="Arial" w:hAnsi="Arial" w:cs="Arial"/>
                        <w:b/>
                        <w:color w:val="FF0000"/>
                        <w:sz w:val="36"/>
                      </w:rPr>
                    </w:pPr>
                    <w:r w:rsidRPr="00FF42E9">
                      <w:rPr>
                        <w:rFonts w:ascii="Arial" w:hAnsi="Arial" w:cs="Arial"/>
                        <w:b/>
                        <w:color w:val="FF0000"/>
                        <w:sz w:val="36"/>
                      </w:rPr>
                      <w:fldChar w:fldCharType="begin"/>
                    </w:r>
                    <w:r w:rsidRPr="00FF42E9">
                      <w:rPr>
                        <w:rFonts w:ascii="Arial" w:hAnsi="Arial" w:cs="Arial"/>
                        <w:b/>
                        <w:color w:val="FF0000"/>
                        <w:sz w:val="36"/>
                      </w:rPr>
                      <w:instrText xml:space="preserve"> DOCPROPERTY PM_DisplayValueSecClassificationWithQualifier \* MERGEFORMAT </w:instrText>
                    </w:r>
                    <w:r w:rsidRPr="00FF42E9">
                      <w:rPr>
                        <w:rFonts w:ascii="Arial" w:hAnsi="Arial" w:cs="Arial"/>
                        <w:b/>
                        <w:color w:val="FF0000"/>
                        <w:sz w:val="36"/>
                      </w:rPr>
                      <w:fldChar w:fldCharType="separate"/>
                    </w:r>
                    <w:r w:rsidR="00E85031">
                      <w:rPr>
                        <w:rFonts w:ascii="Arial" w:hAnsi="Arial" w:cs="Arial"/>
                        <w:b/>
                        <w:color w:val="FF0000"/>
                        <w:sz w:val="36"/>
                      </w:rPr>
                      <w:t>Sensitive: NSW Government</w:t>
                    </w:r>
                    <w:r w:rsidRPr="00FF42E9">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1312" behindDoc="0" locked="1" layoutInCell="1" allowOverlap="1" wp14:anchorId="19E9C149" wp14:editId="37A8D24E">
              <wp:simplePos x="0" y="0"/>
              <wp:positionH relativeFrom="margin">
                <wp:align>center</wp:align>
              </wp:positionH>
              <wp:positionV relativeFrom="page">
                <wp:posOffset>457200</wp:posOffset>
              </wp:positionV>
              <wp:extent cx="3276600" cy="483235"/>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0BD" w:rsidRPr="00FF42E9" w:rsidRDefault="009750BD" w:rsidP="00FF42E9">
                          <w:pPr>
                            <w:jc w:val="center"/>
                            <w:rPr>
                              <w:rFonts w:ascii="Arial" w:hAnsi="Arial" w:cs="Arial"/>
                              <w:b/>
                              <w:color w:val="FF0000"/>
                              <w:sz w:val="36"/>
                            </w:rPr>
                          </w:pPr>
                          <w:r w:rsidRPr="00FF42E9">
                            <w:rPr>
                              <w:rFonts w:ascii="Arial" w:hAnsi="Arial" w:cs="Arial"/>
                              <w:b/>
                              <w:color w:val="FF0000"/>
                              <w:sz w:val="36"/>
                            </w:rPr>
                            <w:fldChar w:fldCharType="begin"/>
                          </w:r>
                          <w:r w:rsidRPr="00FF42E9">
                            <w:rPr>
                              <w:rFonts w:ascii="Arial" w:hAnsi="Arial" w:cs="Arial"/>
                              <w:b/>
                              <w:color w:val="FF0000"/>
                              <w:sz w:val="36"/>
                            </w:rPr>
                            <w:instrText xml:space="preserve"> DOCPROPERTY PM_DisplayValueSecClassificationWithQualifier \* MERGEFORMAT </w:instrText>
                          </w:r>
                          <w:r w:rsidRPr="00FF42E9">
                            <w:rPr>
                              <w:rFonts w:ascii="Arial" w:hAnsi="Arial" w:cs="Arial"/>
                              <w:b/>
                              <w:color w:val="FF0000"/>
                              <w:sz w:val="36"/>
                            </w:rPr>
                            <w:fldChar w:fldCharType="separate"/>
                          </w:r>
                          <w:r w:rsidR="00E85031">
                            <w:rPr>
                              <w:rFonts w:ascii="Arial" w:hAnsi="Arial" w:cs="Arial"/>
                              <w:b/>
                              <w:color w:val="FF0000"/>
                              <w:sz w:val="36"/>
                            </w:rPr>
                            <w:t>Sensitive: NSW Government</w:t>
                          </w:r>
                          <w:r w:rsidRPr="00FF42E9">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E9C149" id="janusSEAL SC Header" o:spid="_x0000_s1027" type="#_x0000_t202" style="position:absolute;margin-left:0;margin-top:36pt;width:258pt;height:38.05pt;z-index:251661312;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" filled="f" stroked="f" strokeweight=".5pt">
              <v:textbox style="mso-fit-shape-to-text:t">
                <w:txbxContent>
                  <w:p w:rsidR="009750BD" w:rsidRPr="00FF42E9" w:rsidRDefault="009750BD" w:rsidP="00FF42E9">
                    <w:pPr>
                      <w:jc w:val="center"/>
                      <w:rPr>
                        <w:rFonts w:ascii="Arial" w:hAnsi="Arial" w:cs="Arial"/>
                        <w:b/>
                        <w:color w:val="FF0000"/>
                        <w:sz w:val="36"/>
                      </w:rPr>
                    </w:pPr>
                    <w:r w:rsidRPr="00FF42E9">
                      <w:rPr>
                        <w:rFonts w:ascii="Arial" w:hAnsi="Arial" w:cs="Arial"/>
                        <w:b/>
                        <w:color w:val="FF0000"/>
                        <w:sz w:val="36"/>
                      </w:rPr>
                      <w:fldChar w:fldCharType="begin"/>
                    </w:r>
                    <w:r w:rsidRPr="00FF42E9">
                      <w:rPr>
                        <w:rFonts w:ascii="Arial" w:hAnsi="Arial" w:cs="Arial"/>
                        <w:b/>
                        <w:color w:val="FF0000"/>
                        <w:sz w:val="36"/>
                      </w:rPr>
                      <w:instrText xml:space="preserve"> DOCPROPERTY PM_DisplayValueSecClassificationWithQualifier \* MERGEFORMAT </w:instrText>
                    </w:r>
                    <w:r w:rsidRPr="00FF42E9">
                      <w:rPr>
                        <w:rFonts w:ascii="Arial" w:hAnsi="Arial" w:cs="Arial"/>
                        <w:b/>
                        <w:color w:val="FF0000"/>
                        <w:sz w:val="36"/>
                      </w:rPr>
                      <w:fldChar w:fldCharType="separate"/>
                    </w:r>
                    <w:r w:rsidR="00E85031">
                      <w:rPr>
                        <w:rFonts w:ascii="Arial" w:hAnsi="Arial" w:cs="Arial"/>
                        <w:b/>
                        <w:color w:val="FF0000"/>
                        <w:sz w:val="36"/>
                      </w:rPr>
                      <w:t>Sensitive: NSW Government</w:t>
                    </w:r>
                    <w:r w:rsidRPr="00FF42E9">
                      <w:rPr>
                        <w:rFonts w:ascii="Arial" w:hAnsi="Arial" w:cs="Arial"/>
                        <w:b/>
                        <w:color w:val="FF0000"/>
                        <w:sz w:val="36"/>
                      </w:rPr>
                      <w:fldChar w:fldCharType="end"/>
                    </w:r>
                  </w:p>
                </w:txbxContent>
              </v:textbox>
              <w10:wrap anchorx="margin" anchory="page"/>
              <w10:anchorlock/>
            </v:shape>
          </w:pict>
        </mc:Fallback>
      </mc:AlternateContent>
    </w:r>
  </w:p>
  <w:p w:rsidR="008D587E" w:rsidRDefault="009750BD">
    <w:pPr>
      <w:pStyle w:val="Header"/>
    </w:pPr>
    <w:r>
      <w:rPr>
        <w:noProof/>
        <w:lang w:eastAsia="en-AU"/>
      </w:rPr>
      <w:drawing>
        <wp:anchor distT="0" distB="0" distL="114300" distR="114300" simplePos="0" relativeHeight="251658240" behindDoc="0" locked="0" layoutInCell="1" allowOverlap="1" wp14:anchorId="4349976B" wp14:editId="7942CE1E">
          <wp:simplePos x="0" y="0"/>
          <wp:positionH relativeFrom="column">
            <wp:posOffset>2792730</wp:posOffset>
          </wp:positionH>
          <wp:positionV relativeFrom="paragraph">
            <wp:posOffset>208280</wp:posOffset>
          </wp:positionV>
          <wp:extent cx="1095589" cy="857250"/>
          <wp:effectExtent l="0" t="0" r="9525" b="0"/>
          <wp:wrapThrough wrapText="bothSides">
            <wp:wrapPolygon edited="0">
              <wp:start x="0" y="0"/>
              <wp:lineTo x="0" y="21120"/>
              <wp:lineTo x="21412" y="21120"/>
              <wp:lineTo x="214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7E" w:rsidRDefault="009750BD">
    <w:pPr>
      <w:pStyle w:val="Header"/>
    </w:pPr>
    <w:r>
      <w:rPr>
        <w:noProof/>
        <w:lang w:eastAsia="en-AU"/>
      </w:rPr>
      <w:drawing>
        <wp:anchor distT="0" distB="0" distL="114300" distR="114300" simplePos="0" relativeHeight="251660288" behindDoc="0" locked="0" layoutInCell="1" allowOverlap="1" wp14:anchorId="499C71AA" wp14:editId="11C174AE">
          <wp:simplePos x="0" y="0"/>
          <wp:positionH relativeFrom="margin">
            <wp:posOffset>2775585</wp:posOffset>
          </wp:positionH>
          <wp:positionV relativeFrom="paragraph">
            <wp:posOffset>332740</wp:posOffset>
          </wp:positionV>
          <wp:extent cx="1095589" cy="857250"/>
          <wp:effectExtent l="0" t="0" r="9525" b="0"/>
          <wp:wrapThrough wrapText="bothSides">
            <wp:wrapPolygon edited="0">
              <wp:start x="0" y="0"/>
              <wp:lineTo x="0" y="21120"/>
              <wp:lineTo x="21412" y="21120"/>
              <wp:lineTo x="2141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NSW_POS_LOGO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5589"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4384" behindDoc="0" locked="1" layoutInCell="1" allowOverlap="1" wp14:anchorId="44C43072" wp14:editId="35836DF1">
              <wp:simplePos x="0" y="0"/>
              <wp:positionH relativeFrom="margin">
                <wp:align>center</wp:align>
              </wp:positionH>
              <wp:positionV relativeFrom="page">
                <wp:align>bottom</wp:align>
              </wp:positionV>
              <wp:extent cx="3276600" cy="45720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3276600" cy="4572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0BD" w:rsidRPr="00FF42E9" w:rsidRDefault="009750BD" w:rsidP="00FF42E9">
                          <w:pPr>
                            <w:jc w:val="center"/>
                            <w:rPr>
                              <w:rFonts w:ascii="Arial" w:hAnsi="Arial" w:cs="Arial"/>
                              <w:b/>
                              <w:color w:val="FF0000"/>
                              <w:sz w:val="36"/>
                            </w:rPr>
                          </w:pPr>
                          <w:r w:rsidRPr="00FF42E9">
                            <w:rPr>
                              <w:rFonts w:ascii="Arial" w:hAnsi="Arial" w:cs="Arial"/>
                              <w:b/>
                              <w:color w:val="FF0000"/>
                              <w:sz w:val="36"/>
                            </w:rPr>
                            <w:fldChar w:fldCharType="begin"/>
                          </w:r>
                          <w:r w:rsidRPr="00FF42E9">
                            <w:rPr>
                              <w:rFonts w:ascii="Arial" w:hAnsi="Arial" w:cs="Arial"/>
                              <w:b/>
                              <w:color w:val="FF0000"/>
                              <w:sz w:val="36"/>
                            </w:rPr>
                            <w:instrText xml:space="preserve"> DOCPROPERTY PM_DisplayValueSecClassificationWithQualifier \* MERGEFORMAT </w:instrText>
                          </w:r>
                          <w:r w:rsidRPr="00FF42E9">
                            <w:rPr>
                              <w:rFonts w:ascii="Arial" w:hAnsi="Arial" w:cs="Arial"/>
                              <w:b/>
                              <w:color w:val="FF0000"/>
                              <w:sz w:val="36"/>
                            </w:rPr>
                            <w:fldChar w:fldCharType="separate"/>
                          </w:r>
                          <w:r w:rsidR="00E85031">
                            <w:rPr>
                              <w:rFonts w:ascii="Arial" w:hAnsi="Arial" w:cs="Arial"/>
                              <w:b/>
                              <w:color w:val="FF0000"/>
                              <w:sz w:val="36"/>
                            </w:rPr>
                            <w:t>Sensitive: NSW Government</w:t>
                          </w:r>
                          <w:r w:rsidRPr="00FF42E9">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C43072" id="_x0000_t202" coordsize="21600,21600" o:spt="202" path="m,l,21600r21600,l21600,xe">
              <v:stroke joinstyle="miter"/>
              <v:path gradientshapeok="t" o:connecttype="rect"/>
            </v:shapetype>
            <v:shape id="janusSEAL SC F_FirstPage" o:spid="_x0000_s1028" type="#_x0000_t202" style="position:absolute;margin-left:0;margin-top:0;width:258pt;height:36pt;z-index:251664384;visibility:visible;mso-wrap-style:none;mso-height-percent:0;mso-wrap-distance-left:9pt;mso-wrap-distance-top:0;mso-wrap-distance-right:9pt;mso-wrap-distance-bottom:0;mso-position-horizontal:center;mso-position-horizontal-relative:margin;mso-position-vertical:bottom;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" filled="f" stroked="f" strokeweight=".5pt">
              <v:textbox>
                <w:txbxContent>
                  <w:p w:rsidR="009750BD" w:rsidRPr="00FF42E9" w:rsidRDefault="009750BD" w:rsidP="00FF42E9">
                    <w:pPr>
                      <w:jc w:val="center"/>
                      <w:rPr>
                        <w:rFonts w:ascii="Arial" w:hAnsi="Arial" w:cs="Arial"/>
                        <w:b/>
                        <w:color w:val="FF0000"/>
                        <w:sz w:val="36"/>
                      </w:rPr>
                    </w:pPr>
                    <w:r w:rsidRPr="00FF42E9">
                      <w:rPr>
                        <w:rFonts w:ascii="Arial" w:hAnsi="Arial" w:cs="Arial"/>
                        <w:b/>
                        <w:color w:val="FF0000"/>
                        <w:sz w:val="36"/>
                      </w:rPr>
                      <w:fldChar w:fldCharType="begin"/>
                    </w:r>
                    <w:r w:rsidRPr="00FF42E9">
                      <w:rPr>
                        <w:rFonts w:ascii="Arial" w:hAnsi="Arial" w:cs="Arial"/>
                        <w:b/>
                        <w:color w:val="FF0000"/>
                        <w:sz w:val="36"/>
                      </w:rPr>
                      <w:instrText xml:space="preserve"> DOCPROPERTY PM_DisplayValueSecClassificationWithQualifier \* MERGEFORMAT </w:instrText>
                    </w:r>
                    <w:r w:rsidRPr="00FF42E9">
                      <w:rPr>
                        <w:rFonts w:ascii="Arial" w:hAnsi="Arial" w:cs="Arial"/>
                        <w:b/>
                        <w:color w:val="FF0000"/>
                        <w:sz w:val="36"/>
                      </w:rPr>
                      <w:fldChar w:fldCharType="separate"/>
                    </w:r>
                    <w:r w:rsidR="00E85031">
                      <w:rPr>
                        <w:rFonts w:ascii="Arial" w:hAnsi="Arial" w:cs="Arial"/>
                        <w:b/>
                        <w:color w:val="FF0000"/>
                        <w:sz w:val="36"/>
                      </w:rPr>
                      <w:t>Sensitive: NSW Government</w:t>
                    </w:r>
                    <w:r w:rsidRPr="00FF42E9">
                      <w:rPr>
                        <w:rFonts w:ascii="Arial" w:hAnsi="Arial" w:cs="Arial"/>
                        <w:b/>
                        <w:color w:val="FF0000"/>
                        <w:sz w:val="36"/>
                      </w:rPr>
                      <w:fldChar w:fldCharType="end"/>
                    </w:r>
                  </w:p>
                </w:txbxContent>
              </v:textbox>
              <w10:wrap anchorx="margin" anchory="page"/>
              <w10:anchorlock/>
            </v:shape>
          </w:pict>
        </mc:Fallback>
      </mc:AlternateContent>
    </w:r>
    <w:r>
      <w:rPr>
        <w:noProof/>
        <w:lang w:eastAsia="en-AU"/>
      </w:rPr>
      <mc:AlternateContent>
        <mc:Choice Requires="wps">
          <w:drawing>
            <wp:anchor distT="0" distB="0" distL="114300" distR="114300" simplePos="0" relativeHeight="251662336" behindDoc="0" locked="1" layoutInCell="1" allowOverlap="1" wp14:anchorId="0E1D78F1" wp14:editId="1BB5667B">
              <wp:simplePos x="0" y="0"/>
              <wp:positionH relativeFrom="margin">
                <wp:align>center</wp:align>
              </wp:positionH>
              <wp:positionV relativeFrom="page">
                <wp:posOffset>457200</wp:posOffset>
              </wp:positionV>
              <wp:extent cx="3276600" cy="483235"/>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3276600" cy="48323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750BD" w:rsidRPr="00FF42E9" w:rsidRDefault="009750BD" w:rsidP="00FF42E9">
                          <w:pPr>
                            <w:jc w:val="center"/>
                            <w:rPr>
                              <w:rFonts w:ascii="Arial" w:hAnsi="Arial" w:cs="Arial"/>
                              <w:b/>
                              <w:color w:val="FF0000"/>
                              <w:sz w:val="36"/>
                            </w:rPr>
                          </w:pPr>
                          <w:r w:rsidRPr="00FF42E9">
                            <w:rPr>
                              <w:rFonts w:ascii="Arial" w:hAnsi="Arial" w:cs="Arial"/>
                              <w:b/>
                              <w:color w:val="FF0000"/>
                              <w:sz w:val="36"/>
                            </w:rPr>
                            <w:fldChar w:fldCharType="begin"/>
                          </w:r>
                          <w:r w:rsidRPr="00FF42E9">
                            <w:rPr>
                              <w:rFonts w:ascii="Arial" w:hAnsi="Arial" w:cs="Arial"/>
                              <w:b/>
                              <w:color w:val="FF0000"/>
                              <w:sz w:val="36"/>
                            </w:rPr>
                            <w:instrText xml:space="preserve"> DOCPROPERTY PM_DisplayValueSecClassificationWithQualifier \* MERGEFORMAT </w:instrText>
                          </w:r>
                          <w:r w:rsidRPr="00FF42E9">
                            <w:rPr>
                              <w:rFonts w:ascii="Arial" w:hAnsi="Arial" w:cs="Arial"/>
                              <w:b/>
                              <w:color w:val="FF0000"/>
                              <w:sz w:val="36"/>
                            </w:rPr>
                            <w:fldChar w:fldCharType="separate"/>
                          </w:r>
                          <w:r w:rsidR="00E85031">
                            <w:rPr>
                              <w:rFonts w:ascii="Arial" w:hAnsi="Arial" w:cs="Arial"/>
                              <w:b/>
                              <w:color w:val="FF0000"/>
                              <w:sz w:val="36"/>
                            </w:rPr>
                            <w:t>Sensitive: NSW Government</w:t>
                          </w:r>
                          <w:r w:rsidRPr="00FF42E9">
                            <w:rPr>
                              <w:rFonts w:ascii="Arial" w:hAnsi="Arial" w:cs="Arial"/>
                              <w:b/>
                              <w:color w:val="FF0000"/>
                              <w:sz w:val="36"/>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1D78F1" id="janusSEAL SC H_FirstPage" o:spid="_x0000_s1029" type="#_x0000_t202" style="position:absolute;margin-left:0;margin-top:36pt;width:258pt;height:38.05pt;z-index:251662336;visibility:visible;mso-wrap-style:non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" filled="f" stroked="f" strokeweight=".5pt">
              <v:textbox style="mso-fit-shape-to-text:t">
                <w:txbxContent>
                  <w:p w:rsidR="009750BD" w:rsidRPr="00FF42E9" w:rsidRDefault="009750BD" w:rsidP="00FF42E9">
                    <w:pPr>
                      <w:jc w:val="center"/>
                      <w:rPr>
                        <w:rFonts w:ascii="Arial" w:hAnsi="Arial" w:cs="Arial"/>
                        <w:b/>
                        <w:color w:val="FF0000"/>
                        <w:sz w:val="36"/>
                      </w:rPr>
                    </w:pPr>
                    <w:r w:rsidRPr="00FF42E9">
                      <w:rPr>
                        <w:rFonts w:ascii="Arial" w:hAnsi="Arial" w:cs="Arial"/>
                        <w:b/>
                        <w:color w:val="FF0000"/>
                        <w:sz w:val="36"/>
                      </w:rPr>
                      <w:fldChar w:fldCharType="begin"/>
                    </w:r>
                    <w:r w:rsidRPr="00FF42E9">
                      <w:rPr>
                        <w:rFonts w:ascii="Arial" w:hAnsi="Arial" w:cs="Arial"/>
                        <w:b/>
                        <w:color w:val="FF0000"/>
                        <w:sz w:val="36"/>
                      </w:rPr>
                      <w:instrText xml:space="preserve"> DOCPROPERTY PM_DisplayValueSecClassificationWithQualifier \* MERGEFORMAT </w:instrText>
                    </w:r>
                    <w:r w:rsidRPr="00FF42E9">
                      <w:rPr>
                        <w:rFonts w:ascii="Arial" w:hAnsi="Arial" w:cs="Arial"/>
                        <w:b/>
                        <w:color w:val="FF0000"/>
                        <w:sz w:val="36"/>
                      </w:rPr>
                      <w:fldChar w:fldCharType="separate"/>
                    </w:r>
                    <w:r w:rsidR="00E85031">
                      <w:rPr>
                        <w:rFonts w:ascii="Arial" w:hAnsi="Arial" w:cs="Arial"/>
                        <w:b/>
                        <w:color w:val="FF0000"/>
                        <w:sz w:val="36"/>
                      </w:rPr>
                      <w:t>Sensitive: NSW Government</w:t>
                    </w:r>
                    <w:r w:rsidRPr="00FF42E9">
                      <w:rPr>
                        <w:rFonts w:ascii="Arial" w:hAnsi="Arial" w:cs="Arial"/>
                        <w:b/>
                        <w:color w:val="FF0000"/>
                        <w:sz w:val="36"/>
                      </w:rPr>
                      <w:fldChar w:fldCharType="end"/>
                    </w: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625"/>
    <w:multiLevelType w:val="hybridMultilevel"/>
    <w:tmpl w:val="0C183D80"/>
    <w:lvl w:ilvl="0" w:tplc="1812BE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C2281C"/>
    <w:multiLevelType w:val="hybridMultilevel"/>
    <w:tmpl w:val="D604FAAC"/>
    <w:lvl w:ilvl="0" w:tplc="8B1051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7331FA"/>
    <w:multiLevelType w:val="hybridMultilevel"/>
    <w:tmpl w:val="E0A4A0A6"/>
    <w:lvl w:ilvl="0" w:tplc="685E751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824D52"/>
    <w:multiLevelType w:val="hybridMultilevel"/>
    <w:tmpl w:val="BCE2C50A"/>
    <w:lvl w:ilvl="0" w:tplc="097654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FB5C8D"/>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4BB7279"/>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62586D"/>
    <w:multiLevelType w:val="hybridMultilevel"/>
    <w:tmpl w:val="A4281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4202FB"/>
    <w:multiLevelType w:val="hybridMultilevel"/>
    <w:tmpl w:val="F1525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0679B6"/>
    <w:multiLevelType w:val="multilevel"/>
    <w:tmpl w:val="10DE6E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9A5A68"/>
    <w:multiLevelType w:val="multilevel"/>
    <w:tmpl w:val="4DBC85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FD977E9"/>
    <w:multiLevelType w:val="hybridMultilevel"/>
    <w:tmpl w:val="0C4E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B63269"/>
    <w:multiLevelType w:val="multilevel"/>
    <w:tmpl w:val="296A2A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244A50DF"/>
    <w:multiLevelType w:val="multilevel"/>
    <w:tmpl w:val="9EBAC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993C99"/>
    <w:multiLevelType w:val="multilevel"/>
    <w:tmpl w:val="9EBAC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427615"/>
    <w:multiLevelType w:val="hybridMultilevel"/>
    <w:tmpl w:val="8466E3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BA043E5"/>
    <w:multiLevelType w:val="hybridMultilevel"/>
    <w:tmpl w:val="C4FED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00099F"/>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5054A76"/>
    <w:multiLevelType w:val="multilevel"/>
    <w:tmpl w:val="C1764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36FD4DDC"/>
    <w:multiLevelType w:val="hybridMultilevel"/>
    <w:tmpl w:val="811EE7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87C3AF6"/>
    <w:multiLevelType w:val="multilevel"/>
    <w:tmpl w:val="6C383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39287672"/>
    <w:multiLevelType w:val="multilevel"/>
    <w:tmpl w:val="9EBAC1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DC36F0"/>
    <w:multiLevelType w:val="hybridMultilevel"/>
    <w:tmpl w:val="03D41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5656F7"/>
    <w:multiLevelType w:val="hybridMultilevel"/>
    <w:tmpl w:val="A1247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3B3686B"/>
    <w:multiLevelType w:val="multilevel"/>
    <w:tmpl w:val="72E2B1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4121B37"/>
    <w:multiLevelType w:val="hybridMultilevel"/>
    <w:tmpl w:val="91920F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C6A48FA"/>
    <w:multiLevelType w:val="hybridMultilevel"/>
    <w:tmpl w:val="391AF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DC7120E"/>
    <w:multiLevelType w:val="hybridMultilevel"/>
    <w:tmpl w:val="C4A69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A044FD"/>
    <w:multiLevelType w:val="hybridMultilevel"/>
    <w:tmpl w:val="3F787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655321C"/>
    <w:multiLevelType w:val="hybridMultilevel"/>
    <w:tmpl w:val="B3125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75E78EA"/>
    <w:multiLevelType w:val="hybridMultilevel"/>
    <w:tmpl w:val="EE2A4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EC4E86"/>
    <w:multiLevelType w:val="multilevel"/>
    <w:tmpl w:val="2C6A4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627D24CB"/>
    <w:multiLevelType w:val="hybridMultilevel"/>
    <w:tmpl w:val="857C61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6B5E55FF"/>
    <w:multiLevelType w:val="multilevel"/>
    <w:tmpl w:val="D8B29E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88B384E"/>
    <w:multiLevelType w:val="multilevel"/>
    <w:tmpl w:val="72E2B1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D493288"/>
    <w:multiLevelType w:val="hybridMultilevel"/>
    <w:tmpl w:val="7A069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
  </w:num>
  <w:num w:numId="3">
    <w:abstractNumId w:val="21"/>
  </w:num>
  <w:num w:numId="4">
    <w:abstractNumId w:val="15"/>
  </w:num>
  <w:num w:numId="5">
    <w:abstractNumId w:val="6"/>
  </w:num>
  <w:num w:numId="6">
    <w:abstractNumId w:val="10"/>
  </w:num>
  <w:num w:numId="7">
    <w:abstractNumId w:val="27"/>
  </w:num>
  <w:num w:numId="8">
    <w:abstractNumId w:val="2"/>
  </w:num>
  <w:num w:numId="9">
    <w:abstractNumId w:val="1"/>
  </w:num>
  <w:num w:numId="10">
    <w:abstractNumId w:val="0"/>
  </w:num>
  <w:num w:numId="11">
    <w:abstractNumId w:val="29"/>
  </w:num>
  <w:num w:numId="12">
    <w:abstractNumId w:val="7"/>
  </w:num>
  <w:num w:numId="13">
    <w:abstractNumId w:val="11"/>
  </w:num>
  <w:num w:numId="14">
    <w:abstractNumId w:val="30"/>
  </w:num>
  <w:num w:numId="15">
    <w:abstractNumId w:val="4"/>
  </w:num>
  <w:num w:numId="16">
    <w:abstractNumId w:val="5"/>
  </w:num>
  <w:num w:numId="17">
    <w:abstractNumId w:val="32"/>
  </w:num>
  <w:num w:numId="18">
    <w:abstractNumId w:val="8"/>
  </w:num>
  <w:num w:numId="19">
    <w:abstractNumId w:val="28"/>
  </w:num>
  <w:num w:numId="20">
    <w:abstractNumId w:val="31"/>
  </w:num>
  <w:num w:numId="21">
    <w:abstractNumId w:val="24"/>
  </w:num>
  <w:num w:numId="22">
    <w:abstractNumId w:val="9"/>
  </w:num>
  <w:num w:numId="23">
    <w:abstractNumId w:val="14"/>
  </w:num>
  <w:num w:numId="24">
    <w:abstractNumId w:val="34"/>
  </w:num>
  <w:num w:numId="25">
    <w:abstractNumId w:val="16"/>
  </w:num>
  <w:num w:numId="26">
    <w:abstractNumId w:val="23"/>
  </w:num>
  <w:num w:numId="27">
    <w:abstractNumId w:val="33"/>
  </w:num>
  <w:num w:numId="28">
    <w:abstractNumId w:val="18"/>
  </w:num>
  <w:num w:numId="29">
    <w:abstractNumId w:val="17"/>
  </w:num>
  <w:num w:numId="30">
    <w:abstractNumId w:val="19"/>
  </w:num>
  <w:num w:numId="31">
    <w:abstractNumId w:val="25"/>
  </w:num>
  <w:num w:numId="32">
    <w:abstractNumId w:val="22"/>
  </w:num>
  <w:num w:numId="33">
    <w:abstractNumId w:val="20"/>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13"/>
    <w:rsid w:val="00000DD1"/>
    <w:rsid w:val="000012C5"/>
    <w:rsid w:val="000071C0"/>
    <w:rsid w:val="00015EC5"/>
    <w:rsid w:val="000217E5"/>
    <w:rsid w:val="00023131"/>
    <w:rsid w:val="00030FBA"/>
    <w:rsid w:val="000333D2"/>
    <w:rsid w:val="000514BD"/>
    <w:rsid w:val="00051A0D"/>
    <w:rsid w:val="000526E3"/>
    <w:rsid w:val="0006471B"/>
    <w:rsid w:val="00066EE5"/>
    <w:rsid w:val="00067C1E"/>
    <w:rsid w:val="00093139"/>
    <w:rsid w:val="0009660F"/>
    <w:rsid w:val="00097C2E"/>
    <w:rsid w:val="000A5AE6"/>
    <w:rsid w:val="000A6C90"/>
    <w:rsid w:val="000C7A9F"/>
    <w:rsid w:val="000D6A86"/>
    <w:rsid w:val="000E2536"/>
    <w:rsid w:val="000F1573"/>
    <w:rsid w:val="000F2FBD"/>
    <w:rsid w:val="000F7A3F"/>
    <w:rsid w:val="001055F5"/>
    <w:rsid w:val="001075E5"/>
    <w:rsid w:val="00121CE5"/>
    <w:rsid w:val="001361C4"/>
    <w:rsid w:val="00141A3D"/>
    <w:rsid w:val="00147449"/>
    <w:rsid w:val="001533F0"/>
    <w:rsid w:val="00155541"/>
    <w:rsid w:val="00156E43"/>
    <w:rsid w:val="0017091F"/>
    <w:rsid w:val="00171A8A"/>
    <w:rsid w:val="00171D5A"/>
    <w:rsid w:val="001A2E05"/>
    <w:rsid w:val="001A2F3E"/>
    <w:rsid w:val="001A6C69"/>
    <w:rsid w:val="001B0FF3"/>
    <w:rsid w:val="001B5BD0"/>
    <w:rsid w:val="001C5779"/>
    <w:rsid w:val="001D62CE"/>
    <w:rsid w:val="001E516E"/>
    <w:rsid w:val="00210228"/>
    <w:rsid w:val="002112F9"/>
    <w:rsid w:val="00243247"/>
    <w:rsid w:val="00244A06"/>
    <w:rsid w:val="00247BBD"/>
    <w:rsid w:val="00250788"/>
    <w:rsid w:val="00255FAF"/>
    <w:rsid w:val="002564D8"/>
    <w:rsid w:val="002578BD"/>
    <w:rsid w:val="0028528A"/>
    <w:rsid w:val="00287F69"/>
    <w:rsid w:val="00293BEB"/>
    <w:rsid w:val="002A142C"/>
    <w:rsid w:val="002C1A1D"/>
    <w:rsid w:val="002D3DA6"/>
    <w:rsid w:val="002D59E3"/>
    <w:rsid w:val="002E6D5B"/>
    <w:rsid w:val="002F7102"/>
    <w:rsid w:val="00303297"/>
    <w:rsid w:val="00306AE1"/>
    <w:rsid w:val="003153ED"/>
    <w:rsid w:val="00316357"/>
    <w:rsid w:val="003179BD"/>
    <w:rsid w:val="00323CD6"/>
    <w:rsid w:val="00324EAE"/>
    <w:rsid w:val="00335426"/>
    <w:rsid w:val="00345373"/>
    <w:rsid w:val="00363CDB"/>
    <w:rsid w:val="00365F3B"/>
    <w:rsid w:val="003674C6"/>
    <w:rsid w:val="00394F8C"/>
    <w:rsid w:val="0039534B"/>
    <w:rsid w:val="00396099"/>
    <w:rsid w:val="003A2056"/>
    <w:rsid w:val="003B6085"/>
    <w:rsid w:val="003C1D59"/>
    <w:rsid w:val="003D0A3C"/>
    <w:rsid w:val="003D1320"/>
    <w:rsid w:val="003D2DE1"/>
    <w:rsid w:val="003E1B7D"/>
    <w:rsid w:val="003E7C13"/>
    <w:rsid w:val="003F1B80"/>
    <w:rsid w:val="003F33CC"/>
    <w:rsid w:val="003F3DED"/>
    <w:rsid w:val="003F50F7"/>
    <w:rsid w:val="004007B3"/>
    <w:rsid w:val="00416C2A"/>
    <w:rsid w:val="00423BB5"/>
    <w:rsid w:val="00426239"/>
    <w:rsid w:val="0044370C"/>
    <w:rsid w:val="0045129E"/>
    <w:rsid w:val="00451341"/>
    <w:rsid w:val="00464BCF"/>
    <w:rsid w:val="0047500B"/>
    <w:rsid w:val="004873FF"/>
    <w:rsid w:val="00496696"/>
    <w:rsid w:val="004A59FE"/>
    <w:rsid w:val="004A696C"/>
    <w:rsid w:val="004C4D4A"/>
    <w:rsid w:val="004C6476"/>
    <w:rsid w:val="004E1FD2"/>
    <w:rsid w:val="004E527F"/>
    <w:rsid w:val="004F1ECB"/>
    <w:rsid w:val="004F4554"/>
    <w:rsid w:val="00505557"/>
    <w:rsid w:val="00525814"/>
    <w:rsid w:val="00527678"/>
    <w:rsid w:val="00532027"/>
    <w:rsid w:val="005323FA"/>
    <w:rsid w:val="00537593"/>
    <w:rsid w:val="0054193A"/>
    <w:rsid w:val="0055332C"/>
    <w:rsid w:val="005642F9"/>
    <w:rsid w:val="00566545"/>
    <w:rsid w:val="00566D92"/>
    <w:rsid w:val="00582E75"/>
    <w:rsid w:val="00583C87"/>
    <w:rsid w:val="005A540E"/>
    <w:rsid w:val="005A6E93"/>
    <w:rsid w:val="005B1151"/>
    <w:rsid w:val="005B674B"/>
    <w:rsid w:val="005B7ED2"/>
    <w:rsid w:val="005D48D0"/>
    <w:rsid w:val="005E353E"/>
    <w:rsid w:val="005E3D66"/>
    <w:rsid w:val="005E5954"/>
    <w:rsid w:val="005E7603"/>
    <w:rsid w:val="005F3D98"/>
    <w:rsid w:val="00604E89"/>
    <w:rsid w:val="00617E64"/>
    <w:rsid w:val="00621AC9"/>
    <w:rsid w:val="006420FB"/>
    <w:rsid w:val="006559BF"/>
    <w:rsid w:val="006616DE"/>
    <w:rsid w:val="0068517B"/>
    <w:rsid w:val="006877D8"/>
    <w:rsid w:val="00690DAA"/>
    <w:rsid w:val="0069358B"/>
    <w:rsid w:val="006937B0"/>
    <w:rsid w:val="006954F8"/>
    <w:rsid w:val="00695E69"/>
    <w:rsid w:val="006A7004"/>
    <w:rsid w:val="006B660E"/>
    <w:rsid w:val="006C2461"/>
    <w:rsid w:val="006C34DC"/>
    <w:rsid w:val="006D2BAC"/>
    <w:rsid w:val="006E3FFD"/>
    <w:rsid w:val="006E4B57"/>
    <w:rsid w:val="006F11DD"/>
    <w:rsid w:val="006F7A67"/>
    <w:rsid w:val="00707545"/>
    <w:rsid w:val="00732CC2"/>
    <w:rsid w:val="007558BB"/>
    <w:rsid w:val="0076233A"/>
    <w:rsid w:val="00762992"/>
    <w:rsid w:val="00775872"/>
    <w:rsid w:val="007825A4"/>
    <w:rsid w:val="00787C0E"/>
    <w:rsid w:val="007C06B0"/>
    <w:rsid w:val="007D2CDA"/>
    <w:rsid w:val="007D3DAC"/>
    <w:rsid w:val="007E0A1F"/>
    <w:rsid w:val="007E5A7A"/>
    <w:rsid w:val="007E69A3"/>
    <w:rsid w:val="007E7F4B"/>
    <w:rsid w:val="008019FA"/>
    <w:rsid w:val="00816668"/>
    <w:rsid w:val="00851E76"/>
    <w:rsid w:val="008676CB"/>
    <w:rsid w:val="00870E82"/>
    <w:rsid w:val="0088625E"/>
    <w:rsid w:val="00887AE5"/>
    <w:rsid w:val="00895617"/>
    <w:rsid w:val="008977EA"/>
    <w:rsid w:val="008A06AC"/>
    <w:rsid w:val="008A20AD"/>
    <w:rsid w:val="008A26ED"/>
    <w:rsid w:val="008A56D9"/>
    <w:rsid w:val="008A7EE6"/>
    <w:rsid w:val="008B06B4"/>
    <w:rsid w:val="008B2BE5"/>
    <w:rsid w:val="008B4D4E"/>
    <w:rsid w:val="008B79D0"/>
    <w:rsid w:val="008D4F92"/>
    <w:rsid w:val="008D51A7"/>
    <w:rsid w:val="008D587E"/>
    <w:rsid w:val="008F5CAC"/>
    <w:rsid w:val="0090007A"/>
    <w:rsid w:val="0090145A"/>
    <w:rsid w:val="00923509"/>
    <w:rsid w:val="0094561E"/>
    <w:rsid w:val="00950A52"/>
    <w:rsid w:val="00951627"/>
    <w:rsid w:val="00954461"/>
    <w:rsid w:val="0095666E"/>
    <w:rsid w:val="009619C5"/>
    <w:rsid w:val="00963868"/>
    <w:rsid w:val="009750BD"/>
    <w:rsid w:val="009A68E7"/>
    <w:rsid w:val="009B70D2"/>
    <w:rsid w:val="009C0007"/>
    <w:rsid w:val="009C5797"/>
    <w:rsid w:val="009D6D51"/>
    <w:rsid w:val="009E449C"/>
    <w:rsid w:val="009E5832"/>
    <w:rsid w:val="009E70C6"/>
    <w:rsid w:val="00A22427"/>
    <w:rsid w:val="00A24D86"/>
    <w:rsid w:val="00A25BE3"/>
    <w:rsid w:val="00A309F5"/>
    <w:rsid w:val="00A40FB5"/>
    <w:rsid w:val="00A411EB"/>
    <w:rsid w:val="00A4544C"/>
    <w:rsid w:val="00A54535"/>
    <w:rsid w:val="00A61E0B"/>
    <w:rsid w:val="00A87B0B"/>
    <w:rsid w:val="00A904AA"/>
    <w:rsid w:val="00A9351B"/>
    <w:rsid w:val="00AA22BF"/>
    <w:rsid w:val="00AA254E"/>
    <w:rsid w:val="00AB6247"/>
    <w:rsid w:val="00AC0556"/>
    <w:rsid w:val="00AC5A03"/>
    <w:rsid w:val="00AD0773"/>
    <w:rsid w:val="00AD376C"/>
    <w:rsid w:val="00AD5CED"/>
    <w:rsid w:val="00AE26AB"/>
    <w:rsid w:val="00AF11BC"/>
    <w:rsid w:val="00AF66B9"/>
    <w:rsid w:val="00B10313"/>
    <w:rsid w:val="00B13F8C"/>
    <w:rsid w:val="00B161DD"/>
    <w:rsid w:val="00B248E2"/>
    <w:rsid w:val="00B32758"/>
    <w:rsid w:val="00B3758F"/>
    <w:rsid w:val="00B37701"/>
    <w:rsid w:val="00B421BC"/>
    <w:rsid w:val="00B4241D"/>
    <w:rsid w:val="00B47B40"/>
    <w:rsid w:val="00B54806"/>
    <w:rsid w:val="00B64D6F"/>
    <w:rsid w:val="00B700B0"/>
    <w:rsid w:val="00B74203"/>
    <w:rsid w:val="00B7430B"/>
    <w:rsid w:val="00B86650"/>
    <w:rsid w:val="00BA62F5"/>
    <w:rsid w:val="00BB0687"/>
    <w:rsid w:val="00BB3182"/>
    <w:rsid w:val="00BB600A"/>
    <w:rsid w:val="00BC4FF6"/>
    <w:rsid w:val="00BC7AC5"/>
    <w:rsid w:val="00BF1C91"/>
    <w:rsid w:val="00BF55B7"/>
    <w:rsid w:val="00BF7E5D"/>
    <w:rsid w:val="00C151E8"/>
    <w:rsid w:val="00C207EA"/>
    <w:rsid w:val="00C5282C"/>
    <w:rsid w:val="00C537C7"/>
    <w:rsid w:val="00C57455"/>
    <w:rsid w:val="00C600F9"/>
    <w:rsid w:val="00C60ED3"/>
    <w:rsid w:val="00C64FCB"/>
    <w:rsid w:val="00C665FF"/>
    <w:rsid w:val="00C770D2"/>
    <w:rsid w:val="00C8363B"/>
    <w:rsid w:val="00C9294E"/>
    <w:rsid w:val="00C959B5"/>
    <w:rsid w:val="00C96379"/>
    <w:rsid w:val="00CA5B8F"/>
    <w:rsid w:val="00CB5230"/>
    <w:rsid w:val="00CD7316"/>
    <w:rsid w:val="00D01A06"/>
    <w:rsid w:val="00D1015C"/>
    <w:rsid w:val="00D10600"/>
    <w:rsid w:val="00D14648"/>
    <w:rsid w:val="00D23DC9"/>
    <w:rsid w:val="00D27067"/>
    <w:rsid w:val="00D33BD1"/>
    <w:rsid w:val="00D36164"/>
    <w:rsid w:val="00D37941"/>
    <w:rsid w:val="00D45AA3"/>
    <w:rsid w:val="00D556C0"/>
    <w:rsid w:val="00D63336"/>
    <w:rsid w:val="00D67B0C"/>
    <w:rsid w:val="00D85B59"/>
    <w:rsid w:val="00D86AA5"/>
    <w:rsid w:val="00D87104"/>
    <w:rsid w:val="00DA4145"/>
    <w:rsid w:val="00DA7EE6"/>
    <w:rsid w:val="00DB36BA"/>
    <w:rsid w:val="00DB7D2E"/>
    <w:rsid w:val="00DC58AE"/>
    <w:rsid w:val="00DD5B81"/>
    <w:rsid w:val="00DD657B"/>
    <w:rsid w:val="00DE22C6"/>
    <w:rsid w:val="00DE4BEB"/>
    <w:rsid w:val="00DE7290"/>
    <w:rsid w:val="00DF6A4A"/>
    <w:rsid w:val="00E10136"/>
    <w:rsid w:val="00E26392"/>
    <w:rsid w:val="00E274AD"/>
    <w:rsid w:val="00E308AF"/>
    <w:rsid w:val="00E36D80"/>
    <w:rsid w:val="00E41102"/>
    <w:rsid w:val="00E437C7"/>
    <w:rsid w:val="00E515FB"/>
    <w:rsid w:val="00E7007D"/>
    <w:rsid w:val="00E70DA7"/>
    <w:rsid w:val="00E80FAB"/>
    <w:rsid w:val="00E85031"/>
    <w:rsid w:val="00E85502"/>
    <w:rsid w:val="00E8630B"/>
    <w:rsid w:val="00EA2FF7"/>
    <w:rsid w:val="00EB7E5B"/>
    <w:rsid w:val="00EE0107"/>
    <w:rsid w:val="00EF5DAA"/>
    <w:rsid w:val="00EF6A94"/>
    <w:rsid w:val="00F13D84"/>
    <w:rsid w:val="00F14121"/>
    <w:rsid w:val="00F20F28"/>
    <w:rsid w:val="00F22B1C"/>
    <w:rsid w:val="00F23D2A"/>
    <w:rsid w:val="00F24B8E"/>
    <w:rsid w:val="00F33BC0"/>
    <w:rsid w:val="00F43643"/>
    <w:rsid w:val="00F43AA0"/>
    <w:rsid w:val="00F44915"/>
    <w:rsid w:val="00F44BE8"/>
    <w:rsid w:val="00F46219"/>
    <w:rsid w:val="00F536BA"/>
    <w:rsid w:val="00F56FD2"/>
    <w:rsid w:val="00F60DD1"/>
    <w:rsid w:val="00F66C2B"/>
    <w:rsid w:val="00F80884"/>
    <w:rsid w:val="00F83A6E"/>
    <w:rsid w:val="00F95D63"/>
    <w:rsid w:val="00FB1B6F"/>
    <w:rsid w:val="00FB4D2A"/>
    <w:rsid w:val="00FB52D5"/>
    <w:rsid w:val="00FB5CA2"/>
    <w:rsid w:val="00FB684E"/>
    <w:rsid w:val="00FC7690"/>
    <w:rsid w:val="00FD522A"/>
    <w:rsid w:val="00FF4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576CCD2-3471-4458-8BAF-08020527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4241D"/>
    <w:pPr>
      <w:keepNext/>
      <w:spacing w:before="120" w:after="0" w:line="240" w:lineRule="auto"/>
      <w:outlineLvl w:val="1"/>
    </w:pPr>
    <w:rPr>
      <w:rFonts w:ascii="Arial" w:eastAsia="Times New Roman" w:hAnsi="Arial" w:cs="Arial"/>
      <w:b/>
      <w:bCs/>
      <w:iCs/>
      <w:szCs w:val="28"/>
      <w:lang w:eastAsia="en-AU"/>
    </w:rPr>
  </w:style>
  <w:style w:type="paragraph" w:styleId="Heading3">
    <w:name w:val="heading 3"/>
    <w:basedOn w:val="Normal"/>
    <w:next w:val="Normal"/>
    <w:link w:val="Heading3Char"/>
    <w:uiPriority w:val="9"/>
    <w:semiHidden/>
    <w:unhideWhenUsed/>
    <w:qFormat/>
    <w:rsid w:val="00F83A6E"/>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4D78" w:themeColor="accent1" w:themeShade="7F"/>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3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6BA"/>
    <w:rPr>
      <w:rFonts w:ascii="Segoe UI" w:hAnsi="Segoe UI" w:cs="Segoe UI"/>
      <w:sz w:val="18"/>
      <w:szCs w:val="18"/>
    </w:rPr>
  </w:style>
  <w:style w:type="paragraph" w:styleId="Header">
    <w:name w:val="header"/>
    <w:basedOn w:val="Normal"/>
    <w:link w:val="HeaderChar"/>
    <w:uiPriority w:val="99"/>
    <w:unhideWhenUsed/>
    <w:rsid w:val="00F5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6BA"/>
  </w:style>
  <w:style w:type="paragraph" w:styleId="Footer">
    <w:name w:val="footer"/>
    <w:basedOn w:val="Normal"/>
    <w:link w:val="FooterChar"/>
    <w:uiPriority w:val="99"/>
    <w:unhideWhenUsed/>
    <w:rsid w:val="00F5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6BA"/>
  </w:style>
  <w:style w:type="paragraph" w:styleId="ListParagraph">
    <w:name w:val="List Paragraph"/>
    <w:basedOn w:val="Normal"/>
    <w:uiPriority w:val="34"/>
    <w:qFormat/>
    <w:rsid w:val="00505557"/>
    <w:pPr>
      <w:ind w:left="720"/>
      <w:contextualSpacing/>
    </w:pPr>
  </w:style>
  <w:style w:type="paragraph" w:styleId="NormalWeb">
    <w:name w:val="Normal (Web)"/>
    <w:basedOn w:val="Normal"/>
    <w:rsid w:val="00BB068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rsid w:val="00B4241D"/>
    <w:rPr>
      <w:rFonts w:ascii="Arial" w:eastAsia="Times New Roman" w:hAnsi="Arial" w:cs="Arial"/>
      <w:b/>
      <w:bCs/>
      <w:iCs/>
      <w:szCs w:val="28"/>
      <w:lang w:eastAsia="en-AU"/>
    </w:rPr>
  </w:style>
  <w:style w:type="character" w:customStyle="1" w:styleId="Heading3Char">
    <w:name w:val="Heading 3 Char"/>
    <w:basedOn w:val="DefaultParagraphFont"/>
    <w:link w:val="Heading3"/>
    <w:uiPriority w:val="9"/>
    <w:semiHidden/>
    <w:rsid w:val="00F83A6E"/>
    <w:rPr>
      <w:rFonts w:asciiTheme="majorHAnsi" w:eastAsiaTheme="majorEastAsia" w:hAnsiTheme="majorHAnsi" w:cstheme="majorBidi"/>
      <w:color w:val="1F4D78" w:themeColor="accent1" w:themeShade="7F"/>
      <w:sz w:val="24"/>
      <w:szCs w:val="24"/>
      <w:lang w:val="en-US" w:eastAsia="en-AU"/>
    </w:rPr>
  </w:style>
  <w:style w:type="character" w:styleId="Hyperlink">
    <w:name w:val="Hyperlink"/>
    <w:basedOn w:val="DefaultParagraphFont"/>
    <w:uiPriority w:val="99"/>
    <w:unhideWhenUsed/>
    <w:rsid w:val="00762992"/>
    <w:rPr>
      <w:color w:val="0563C1" w:themeColor="hyperlink"/>
      <w:u w:val="single"/>
    </w:rPr>
  </w:style>
  <w:style w:type="character" w:styleId="FollowedHyperlink">
    <w:name w:val="FollowedHyperlink"/>
    <w:basedOn w:val="DefaultParagraphFont"/>
    <w:uiPriority w:val="99"/>
    <w:semiHidden/>
    <w:unhideWhenUsed/>
    <w:rsid w:val="005E3D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nsw.gov.au/public-library-services/advice-best-practice/strategic-network-commit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nsw.gov.au/public-library-services/library-buildings-and-sp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6780-5702-4960-B45F-987415A3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5</Pages>
  <Words>1964</Words>
  <Characters>11545</Characters>
  <Application>Microsoft Office Word</Application>
  <DocSecurity>0</DocSecurity>
  <Lines>223</Lines>
  <Paragraphs>99</Paragraphs>
  <ScaleCrop>false</ScaleCrop>
  <HeadingPairs>
    <vt:vector size="2" baseType="variant">
      <vt:variant>
        <vt:lpstr>Title</vt:lpstr>
      </vt:variant>
      <vt:variant>
        <vt:i4>1</vt:i4>
      </vt:variant>
    </vt:vector>
  </HeadingPairs>
  <TitlesOfParts>
    <vt:vector size="1" baseType="lpstr">
      <vt:lpstr/>
    </vt:vector>
  </TitlesOfParts>
  <Company>The State Library of NSW</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Library NSW</dc:creator>
  <cp:keywords> [SEC=DLM-ONLY:Sensitive:NSW-Government]</cp:keywords>
  <dc:description/>
  <cp:lastModifiedBy>Lesley Targ</cp:lastModifiedBy>
  <cp:revision>55</cp:revision>
  <cp:lastPrinted>2016-04-11T07:15:00Z</cp:lastPrinted>
  <dcterms:created xsi:type="dcterms:W3CDTF">2016-04-11T07:11:00Z</dcterms:created>
  <dcterms:modified xsi:type="dcterms:W3CDTF">2016-04-28T06:42:00Z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Originator_Hash_SHA1">
    <vt:lpwstr>35C57CAD4739EFF66B54082B08D2474A40819B67</vt:lpwstr>
  </property>
  <property fmtid="{D5CDD505-2E9C-101B-9397-08002B2CF9AE}" pid="3" name="PM_SecurityClassification">
    <vt:lpwstr>DLM-ONLY</vt:lpwstr>
  </property>
  <property fmtid="{D5CDD505-2E9C-101B-9397-08002B2CF9AE}" pid="4" name="PM_DisplayValueSecClassificationWithQualifier">
    <vt:lpwstr>Sensitive: NSW Government</vt:lpwstr>
  </property>
  <property fmtid="{D5CDD505-2E9C-101B-9397-08002B2CF9AE}" pid="5" name="PM_Qualifier">
    <vt:lpwstr>Sensitive:NSW-Government</vt:lpwstr>
  </property>
  <property fmtid="{D5CDD505-2E9C-101B-9397-08002B2CF9AE}" pid="6" name="PM_Hash_SHA1">
    <vt:lpwstr>6F4BA7DBE21F491B60B7F5E9BF1EA3F1053E465C</vt:lpwstr>
  </property>
  <property fmtid="{D5CDD505-2E9C-101B-9397-08002B2CF9AE}" pid="7" name="PM_InsertionValue">
    <vt:lpwstr>Sensitive: NSW Government</vt:lpwstr>
  </property>
  <property fmtid="{D5CDD505-2E9C-101B-9397-08002B2CF9AE}" pid="8" name="PM_Hash_Salt">
    <vt:lpwstr>E140A3CFFC2928C7A8CDFDCAB42B1AA4</vt:lpwstr>
  </property>
  <property fmtid="{D5CDD505-2E9C-101B-9397-08002B2CF9AE}" pid="9" name="PM_Hash_Version">
    <vt:lpwstr>2014.2</vt:lpwstr>
  </property>
  <property fmtid="{D5CDD505-2E9C-101B-9397-08002B2CF9AE}" pid="10" name="PM_Hash_Salt_Prev">
    <vt:lpwstr>FEC2972ACE8E456ECC54E07548ECDCC3</vt:lpwstr>
  </property>
  <property fmtid="{D5CDD505-2E9C-101B-9397-08002B2CF9AE}" pid="11" name="PM_Caveats_Count">
    <vt:lpwstr>0</vt:lpwstr>
  </property>
  <property fmtid="{D5CDD505-2E9C-101B-9397-08002B2CF9AE}" pid="12" name="PM_SecurityClassification_Prev">
    <vt:lpwstr>DLM-ONLY</vt:lpwstr>
  </property>
  <property fmtid="{D5CDD505-2E9C-101B-9397-08002B2CF9AE}" pid="13" name="PM_Qualifier_Prev">
    <vt:lpwstr>Sensitive:NSW-Government</vt:lpwstr>
  </property>
</Properties>
</file>