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6ACC87" w14:textId="77777777" w:rsidR="00F11570" w:rsidRPr="00217599" w:rsidRDefault="00426833" w:rsidP="00426833">
      <w:pPr>
        <w:ind w:left="-567"/>
      </w:pPr>
      <w:r>
        <w:rPr>
          <w:noProof/>
        </w:rPr>
        <w:drawing>
          <wp:inline distT="0" distB="0" distL="0" distR="0" wp14:anchorId="04773798" wp14:editId="6C9C6C1A">
            <wp:extent cx="3143216" cy="2196000"/>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e Library.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43216" cy="2196000"/>
                    </a:xfrm>
                    <a:prstGeom prst="rect">
                      <a:avLst/>
                    </a:prstGeom>
                  </pic:spPr>
                </pic:pic>
              </a:graphicData>
            </a:graphic>
          </wp:inline>
        </w:drawing>
      </w:r>
    </w:p>
    <w:p w14:paraId="67353EE4" w14:textId="77777777" w:rsidR="00F11570" w:rsidRPr="000C51C2" w:rsidRDefault="00D823B8" w:rsidP="00EA5EA4">
      <w:pPr>
        <w:pStyle w:val="SLDocumentName"/>
      </w:pPr>
      <w:r>
        <w:t xml:space="preserve">Project </w:t>
      </w:r>
      <w:bookmarkStart w:id="0" w:name="_GoBack"/>
      <w:bookmarkEnd w:id="0"/>
      <w:r>
        <w:t>Plan</w:t>
      </w:r>
    </w:p>
    <w:p w14:paraId="00BAA798" w14:textId="77777777" w:rsidR="00F11570" w:rsidRPr="00217599" w:rsidRDefault="00F11570" w:rsidP="0097448E">
      <w:pPr>
        <w:pBdr>
          <w:bottom w:val="single" w:sz="12" w:space="1" w:color="00B2A9"/>
        </w:pBdr>
        <w:ind w:left="0"/>
        <w:rPr>
          <w:rFonts w:ascii="Arial" w:hAnsi="Arial" w:cs="Arial"/>
        </w:rPr>
      </w:pPr>
    </w:p>
    <w:p w14:paraId="13BC21E0" w14:textId="77777777" w:rsidR="00F11570" w:rsidRDefault="00F11570" w:rsidP="00F11570">
      <w:pPr>
        <w:rPr>
          <w:rFonts w:ascii="Arial" w:hAnsi="Arial" w:cs="Arial"/>
          <w:i/>
          <w:iCs/>
          <w:sz w:val="28"/>
          <w:szCs w:val="28"/>
        </w:rPr>
      </w:pPr>
    </w:p>
    <w:p w14:paraId="336C55EF" w14:textId="77777777" w:rsidR="00005115" w:rsidRPr="00217599" w:rsidRDefault="00005115" w:rsidP="00F11570">
      <w:pPr>
        <w:rPr>
          <w:rFonts w:ascii="Arial" w:hAnsi="Arial" w:cs="Arial"/>
          <w:i/>
          <w:iCs/>
          <w:sz w:val="28"/>
          <w:szCs w:val="28"/>
        </w:rPr>
      </w:pPr>
    </w:p>
    <w:p w14:paraId="5E2982B5" w14:textId="77777777" w:rsidR="00121DB5" w:rsidRDefault="00D823B8" w:rsidP="00121DB5">
      <w:pPr>
        <w:rPr>
          <w:rFonts w:cs="Tahoma"/>
          <w:i/>
          <w:iCs/>
          <w:sz w:val="40"/>
          <w:szCs w:val="40"/>
        </w:rPr>
      </w:pPr>
      <w:r>
        <w:rPr>
          <w:rFonts w:cs="Tahoma"/>
          <w:i/>
          <w:iCs/>
          <w:sz w:val="40"/>
          <w:szCs w:val="40"/>
        </w:rPr>
        <w:t>Public Library Working Groups Review</w:t>
      </w:r>
    </w:p>
    <w:p w14:paraId="798849E2" w14:textId="77777777" w:rsidR="00F11570" w:rsidRDefault="00F11570" w:rsidP="00F11570">
      <w:pPr>
        <w:rPr>
          <w:rFonts w:ascii="Arial" w:hAnsi="Arial" w:cs="Arial"/>
        </w:rPr>
      </w:pPr>
    </w:p>
    <w:p w14:paraId="7C874973" w14:textId="77777777" w:rsidR="00467873" w:rsidRDefault="00467873" w:rsidP="00F11570">
      <w:pPr>
        <w:rPr>
          <w:rFonts w:ascii="Arial" w:hAnsi="Arial" w:cs="Arial"/>
        </w:rPr>
      </w:pPr>
    </w:p>
    <w:p w14:paraId="6D19C5C6" w14:textId="77777777" w:rsidR="00467873" w:rsidRDefault="00467873" w:rsidP="00F11570">
      <w:pPr>
        <w:rPr>
          <w:rFonts w:ascii="Arial" w:hAnsi="Arial" w:cs="Arial"/>
        </w:rPr>
      </w:pPr>
    </w:p>
    <w:p w14:paraId="10C526A8" w14:textId="77777777" w:rsidR="00467873" w:rsidRDefault="00467873" w:rsidP="00F11570">
      <w:pPr>
        <w:rPr>
          <w:rFonts w:ascii="Arial" w:hAnsi="Arial" w:cs="Arial"/>
        </w:rPr>
      </w:pPr>
    </w:p>
    <w:p w14:paraId="7668B9E5" w14:textId="77777777" w:rsidR="00467873" w:rsidRPr="00217599" w:rsidRDefault="00467873" w:rsidP="00F11570">
      <w:pPr>
        <w:rPr>
          <w:rFonts w:ascii="Arial" w:hAnsi="Arial" w:cs="Arial"/>
        </w:rPr>
        <w:sectPr w:rsidR="00467873" w:rsidRPr="00217599" w:rsidSect="00715B58">
          <w:footerReference w:type="default" r:id="rId9"/>
          <w:headerReference w:type="first" r:id="rId10"/>
          <w:pgSz w:w="11906" w:h="16838"/>
          <w:pgMar w:top="1440" w:right="1700" w:bottom="1440" w:left="4536" w:header="708" w:footer="708" w:gutter="0"/>
          <w:cols w:space="708"/>
          <w:titlePg/>
          <w:docGrid w:linePitch="360"/>
        </w:sectPr>
      </w:pPr>
      <w:r>
        <w:rPr>
          <w:rFonts w:ascii="Arial" w:hAnsi="Arial" w:cs="Arial"/>
          <w:noProof/>
        </w:rPr>
        <w:drawing>
          <wp:inline distT="0" distB="0" distL="0" distR="0" wp14:anchorId="47EC0FE4" wp14:editId="462A6DC7">
            <wp:extent cx="3171825" cy="43307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76285" cy="433680"/>
                    </a:xfrm>
                    <a:prstGeom prst="rect">
                      <a:avLst/>
                    </a:prstGeom>
                    <a:noFill/>
                  </pic:spPr>
                </pic:pic>
              </a:graphicData>
            </a:graphic>
          </wp:inline>
        </w:drawing>
      </w:r>
    </w:p>
    <w:p w14:paraId="2AB06F3E" w14:textId="77777777" w:rsidR="00897DD9" w:rsidRPr="00121DB5" w:rsidRDefault="00366E7C" w:rsidP="00121DB5">
      <w:pPr>
        <w:pStyle w:val="Heading1"/>
      </w:pPr>
      <w:bookmarkStart w:id="1" w:name="_Toc298332822"/>
      <w:bookmarkStart w:id="2" w:name="_Toc444189904"/>
      <w:r w:rsidRPr="00121DB5">
        <w:lastRenderedPageBreak/>
        <w:t>Document Control</w:t>
      </w:r>
      <w:bookmarkEnd w:id="1"/>
      <w:bookmarkEnd w:id="2"/>
      <w:r w:rsidRPr="00121DB5">
        <w:t xml:space="preserve"> </w:t>
      </w:r>
    </w:p>
    <w:p w14:paraId="4DA86A79" w14:textId="77777777" w:rsidR="00897DD9" w:rsidRPr="00334902" w:rsidRDefault="00897DD9" w:rsidP="00897DD9">
      <w:pPr>
        <w:rPr>
          <w:rFonts w:ascii="Arial" w:hAnsi="Arial" w:cs="Arial"/>
          <w:lang w:eastAsia="en-US"/>
        </w:rPr>
      </w:pPr>
    </w:p>
    <w:tbl>
      <w:tblPr>
        <w:tblW w:w="0" w:type="auto"/>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410"/>
        <w:gridCol w:w="2410"/>
      </w:tblGrid>
      <w:tr w:rsidR="001A16EA" w:rsidRPr="00217599" w14:paraId="7E19558A" w14:textId="77777777" w:rsidTr="003D5EB1">
        <w:trPr>
          <w:trHeight w:val="253"/>
        </w:trPr>
        <w:tc>
          <w:tcPr>
            <w:tcW w:w="2410" w:type="dxa"/>
            <w:shd w:val="clear" w:color="auto" w:fill="F2F2F2" w:themeFill="background1" w:themeFillShade="F2"/>
          </w:tcPr>
          <w:p w14:paraId="510992B3" w14:textId="77777777" w:rsidR="001A16EA" w:rsidRPr="00D70160" w:rsidRDefault="001A16EA" w:rsidP="003D5EB1">
            <w:pPr>
              <w:pStyle w:val="SLTableHeadingText"/>
            </w:pPr>
            <w:r w:rsidRPr="00D70160">
              <w:t>Doc Version:</w:t>
            </w:r>
          </w:p>
        </w:tc>
        <w:tc>
          <w:tcPr>
            <w:tcW w:w="2410" w:type="dxa"/>
          </w:tcPr>
          <w:p w14:paraId="774DC8B2" w14:textId="38D174BF" w:rsidR="001A16EA" w:rsidRPr="00C33542" w:rsidRDefault="003F6CA0" w:rsidP="00F74037">
            <w:pPr>
              <w:pStyle w:val="StateLibraryBodyText"/>
            </w:pPr>
            <w:r>
              <w:t>2</w:t>
            </w:r>
          </w:p>
        </w:tc>
      </w:tr>
      <w:tr w:rsidR="001A16EA" w:rsidRPr="00217599" w14:paraId="0FA505A3" w14:textId="77777777" w:rsidTr="003D5EB1">
        <w:tc>
          <w:tcPr>
            <w:tcW w:w="2410" w:type="dxa"/>
            <w:shd w:val="clear" w:color="auto" w:fill="F2F2F2" w:themeFill="background1" w:themeFillShade="F2"/>
          </w:tcPr>
          <w:p w14:paraId="2CF37928" w14:textId="77777777" w:rsidR="001A16EA" w:rsidRPr="00D70160" w:rsidRDefault="001A16EA" w:rsidP="003D5EB1">
            <w:pPr>
              <w:pStyle w:val="SLTableHeadingText"/>
            </w:pPr>
            <w:r w:rsidRPr="00D70160">
              <w:t>Template Version:</w:t>
            </w:r>
          </w:p>
        </w:tc>
        <w:tc>
          <w:tcPr>
            <w:tcW w:w="2410" w:type="dxa"/>
          </w:tcPr>
          <w:p w14:paraId="137BCE46" w14:textId="6AA7DD96" w:rsidR="001A16EA" w:rsidRPr="00C33542" w:rsidRDefault="003F6CA0" w:rsidP="00F74037">
            <w:pPr>
              <w:pStyle w:val="StateLibraryBodyText"/>
            </w:pPr>
            <w:r>
              <w:t>1.1</w:t>
            </w:r>
          </w:p>
        </w:tc>
      </w:tr>
      <w:tr w:rsidR="00121DB5" w:rsidRPr="00217599" w14:paraId="6AF24AAF" w14:textId="77777777" w:rsidTr="003D5EB1">
        <w:tc>
          <w:tcPr>
            <w:tcW w:w="2410" w:type="dxa"/>
            <w:shd w:val="clear" w:color="auto" w:fill="F2F2F2" w:themeFill="background1" w:themeFillShade="F2"/>
          </w:tcPr>
          <w:p w14:paraId="48D5E627" w14:textId="77777777" w:rsidR="00121DB5" w:rsidRPr="00D70160" w:rsidRDefault="00426833" w:rsidP="00426833">
            <w:pPr>
              <w:pStyle w:val="SLTableHeadingText"/>
            </w:pPr>
            <w:r>
              <w:t>TRIM</w:t>
            </w:r>
            <w:r w:rsidR="00121DB5">
              <w:t xml:space="preserve"> File </w:t>
            </w:r>
            <w:r>
              <w:t>No</w:t>
            </w:r>
            <w:r w:rsidR="00121DB5">
              <w:t>:</w:t>
            </w:r>
          </w:p>
        </w:tc>
        <w:tc>
          <w:tcPr>
            <w:tcW w:w="2410" w:type="dxa"/>
          </w:tcPr>
          <w:p w14:paraId="50EB38E3" w14:textId="3256CE19" w:rsidR="00121DB5" w:rsidRPr="00C33542" w:rsidRDefault="003F6CA0" w:rsidP="00F74037">
            <w:pPr>
              <w:pStyle w:val="StateLibraryBodyText"/>
            </w:pPr>
            <w:r>
              <w:t>52555</w:t>
            </w:r>
          </w:p>
        </w:tc>
      </w:tr>
      <w:tr w:rsidR="001A16EA" w:rsidRPr="00217599" w14:paraId="12BA3218" w14:textId="77777777" w:rsidTr="003D5EB1">
        <w:tc>
          <w:tcPr>
            <w:tcW w:w="2410" w:type="dxa"/>
            <w:shd w:val="clear" w:color="auto" w:fill="F2F2F2" w:themeFill="background1" w:themeFillShade="F2"/>
          </w:tcPr>
          <w:p w14:paraId="6C27FCD4" w14:textId="77777777" w:rsidR="001A16EA" w:rsidRPr="00D70160" w:rsidRDefault="001A16EA" w:rsidP="003D5EB1">
            <w:pPr>
              <w:pStyle w:val="SLTableHeadingText"/>
            </w:pPr>
            <w:r w:rsidRPr="00D70160">
              <w:t>Date:</w:t>
            </w:r>
          </w:p>
        </w:tc>
        <w:tc>
          <w:tcPr>
            <w:tcW w:w="2410" w:type="dxa"/>
          </w:tcPr>
          <w:p w14:paraId="551B4886" w14:textId="472D67E1" w:rsidR="001A16EA" w:rsidRPr="00C33542" w:rsidRDefault="003F6CA0" w:rsidP="00F74037">
            <w:pPr>
              <w:pStyle w:val="StateLibraryBodyText"/>
            </w:pPr>
            <w:r>
              <w:t>27 April 2016</w:t>
            </w:r>
          </w:p>
        </w:tc>
      </w:tr>
      <w:tr w:rsidR="001A16EA" w:rsidRPr="00217599" w14:paraId="1EB9DED1" w14:textId="77777777" w:rsidTr="003D5EB1">
        <w:tc>
          <w:tcPr>
            <w:tcW w:w="2410" w:type="dxa"/>
            <w:shd w:val="clear" w:color="auto" w:fill="F2F2F2" w:themeFill="background1" w:themeFillShade="F2"/>
          </w:tcPr>
          <w:p w14:paraId="0C208E66" w14:textId="77777777" w:rsidR="001A16EA" w:rsidRPr="00D70160" w:rsidRDefault="001A16EA" w:rsidP="003D5EB1">
            <w:pPr>
              <w:pStyle w:val="SLTableHeadingText"/>
            </w:pPr>
            <w:r w:rsidRPr="00D70160">
              <w:t>Status:</w:t>
            </w:r>
          </w:p>
        </w:tc>
        <w:tc>
          <w:tcPr>
            <w:tcW w:w="2410" w:type="dxa"/>
          </w:tcPr>
          <w:p w14:paraId="5803A410" w14:textId="0862EEA6" w:rsidR="001A16EA" w:rsidRPr="00C33542" w:rsidRDefault="003F6CA0" w:rsidP="003F6CA0">
            <w:pPr>
              <w:pStyle w:val="StateLibraryBodyText"/>
            </w:pPr>
            <w:r>
              <w:t xml:space="preserve">Final </w:t>
            </w:r>
            <w:r w:rsidR="002A4D6C">
              <w:t>– Release 1</w:t>
            </w:r>
            <w:r>
              <w:t xml:space="preserve"> Endorsed by Strategic Network Committee 6 April 2016</w:t>
            </w:r>
          </w:p>
        </w:tc>
      </w:tr>
      <w:tr w:rsidR="001A16EA" w:rsidRPr="00217599" w14:paraId="4F388413" w14:textId="77777777" w:rsidTr="003D5EB1">
        <w:tc>
          <w:tcPr>
            <w:tcW w:w="2410" w:type="dxa"/>
            <w:shd w:val="clear" w:color="auto" w:fill="F2F2F2" w:themeFill="background1" w:themeFillShade="F2"/>
          </w:tcPr>
          <w:p w14:paraId="5BA5CC12" w14:textId="77777777" w:rsidR="001A16EA" w:rsidRPr="00D70160" w:rsidRDefault="001A16EA" w:rsidP="003D5EB1">
            <w:pPr>
              <w:pStyle w:val="SLTableHeadingText"/>
            </w:pPr>
            <w:r w:rsidRPr="00D70160">
              <w:t>Confidentiality:</w:t>
            </w:r>
          </w:p>
        </w:tc>
        <w:tc>
          <w:tcPr>
            <w:tcW w:w="2410" w:type="dxa"/>
          </w:tcPr>
          <w:p w14:paraId="0292A7B5" w14:textId="2B4BBA60" w:rsidR="001A16EA" w:rsidRPr="00C33542" w:rsidRDefault="002F7C80" w:rsidP="00F74037">
            <w:pPr>
              <w:pStyle w:val="StateLibraryBodyText"/>
            </w:pPr>
            <w:r>
              <w:t>UNCLASSIFIED</w:t>
            </w:r>
          </w:p>
        </w:tc>
      </w:tr>
    </w:tbl>
    <w:p w14:paraId="462FA505" w14:textId="22FB4C8B" w:rsidR="001A16EA" w:rsidRPr="00217599" w:rsidRDefault="000D7B1F" w:rsidP="000D7B1F">
      <w:pPr>
        <w:tabs>
          <w:tab w:val="left" w:pos="5160"/>
        </w:tabs>
      </w:pPr>
      <w:r>
        <w:tab/>
      </w:r>
    </w:p>
    <w:p w14:paraId="2CDA92AD" w14:textId="77777777" w:rsidR="001A16EA" w:rsidRPr="00217599" w:rsidRDefault="00A354E0" w:rsidP="001A16EA">
      <w:pPr>
        <w:pStyle w:val="BodyText"/>
        <w:rPr>
          <w:rFonts w:ascii="Arial" w:eastAsia="Times" w:hAnsi="Arial" w:cs="Arial"/>
          <w:lang w:val="en-US" w:bidi="en-US"/>
        </w:rPr>
      </w:pPr>
      <w:r>
        <w:rPr>
          <w:rFonts w:ascii="Arial" w:hAnsi="Arial" w:cs="Arial"/>
          <w:b/>
        </w:rPr>
        <w:t>Approvals:</w:t>
      </w:r>
    </w:p>
    <w:tbl>
      <w:tblPr>
        <w:tblW w:w="9214" w:type="dxa"/>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2410"/>
        <w:gridCol w:w="2977"/>
        <w:gridCol w:w="1559"/>
        <w:gridCol w:w="2268"/>
      </w:tblGrid>
      <w:tr w:rsidR="001A16EA" w:rsidRPr="00AB72A1" w14:paraId="78CD22EB" w14:textId="77777777" w:rsidTr="003D5EB1">
        <w:tc>
          <w:tcPr>
            <w:tcW w:w="2410" w:type="dxa"/>
            <w:shd w:val="clear" w:color="auto" w:fill="F2F2F2" w:themeFill="background1" w:themeFillShade="F2"/>
          </w:tcPr>
          <w:p w14:paraId="5839B2DD" w14:textId="77777777" w:rsidR="001A16EA" w:rsidRPr="00D70160" w:rsidRDefault="00366E7C" w:rsidP="003D5EB1">
            <w:pPr>
              <w:pStyle w:val="SLTableHeadingText"/>
            </w:pPr>
            <w:r w:rsidRPr="00D70160">
              <w:t xml:space="preserve">Name </w:t>
            </w:r>
          </w:p>
        </w:tc>
        <w:tc>
          <w:tcPr>
            <w:tcW w:w="2977" w:type="dxa"/>
            <w:shd w:val="clear" w:color="auto" w:fill="F2F2F2" w:themeFill="background1" w:themeFillShade="F2"/>
          </w:tcPr>
          <w:p w14:paraId="388FB515" w14:textId="77777777" w:rsidR="001A16EA" w:rsidRPr="00D70160" w:rsidRDefault="00366E7C" w:rsidP="003D5EB1">
            <w:pPr>
              <w:pStyle w:val="SLTableHeadingText"/>
            </w:pPr>
            <w:r w:rsidRPr="00D70160">
              <w:t>Department &amp; Job Title</w:t>
            </w:r>
          </w:p>
        </w:tc>
        <w:tc>
          <w:tcPr>
            <w:tcW w:w="1559" w:type="dxa"/>
            <w:shd w:val="clear" w:color="auto" w:fill="F2F2F2" w:themeFill="background1" w:themeFillShade="F2"/>
          </w:tcPr>
          <w:p w14:paraId="7C22B693" w14:textId="77777777" w:rsidR="001A16EA" w:rsidRPr="00D70160" w:rsidRDefault="00366E7C" w:rsidP="003D5EB1">
            <w:pPr>
              <w:pStyle w:val="SLTableHeadingText"/>
            </w:pPr>
            <w:r w:rsidRPr="00D70160">
              <w:t>Date Approved</w:t>
            </w:r>
          </w:p>
        </w:tc>
        <w:tc>
          <w:tcPr>
            <w:tcW w:w="2268" w:type="dxa"/>
            <w:shd w:val="clear" w:color="auto" w:fill="F2F2F2" w:themeFill="background1" w:themeFillShade="F2"/>
          </w:tcPr>
          <w:p w14:paraId="5AC31E56" w14:textId="77777777" w:rsidR="001A16EA" w:rsidRPr="00D70160" w:rsidRDefault="00366E7C" w:rsidP="003D5EB1">
            <w:pPr>
              <w:pStyle w:val="SLTableHeadingText"/>
            </w:pPr>
            <w:r w:rsidRPr="00D70160">
              <w:t xml:space="preserve">Approval Details </w:t>
            </w:r>
          </w:p>
          <w:p w14:paraId="0A6FA9AE" w14:textId="77777777" w:rsidR="001A16EA" w:rsidRPr="00D70160" w:rsidRDefault="00BA16CB" w:rsidP="003D5EB1">
            <w:pPr>
              <w:pStyle w:val="SLTableHeadingText"/>
            </w:pPr>
            <w:r w:rsidRPr="00D70160">
              <w:t>(e.g. location of email)</w:t>
            </w:r>
          </w:p>
        </w:tc>
      </w:tr>
      <w:tr w:rsidR="00A354E0" w:rsidRPr="00217599" w14:paraId="1BD8CCFC" w14:textId="77777777" w:rsidTr="00B326FB">
        <w:tc>
          <w:tcPr>
            <w:tcW w:w="2410" w:type="dxa"/>
            <w:shd w:val="clear" w:color="auto" w:fill="auto"/>
          </w:tcPr>
          <w:p w14:paraId="70C17FBD" w14:textId="62B5E6EC" w:rsidR="00A354E0" w:rsidRPr="00F74037" w:rsidRDefault="002A2C38" w:rsidP="00F74037">
            <w:pPr>
              <w:pStyle w:val="StateLibraryBodyText"/>
            </w:pPr>
            <w:r>
              <w:t>Cameron Morley</w:t>
            </w:r>
          </w:p>
        </w:tc>
        <w:tc>
          <w:tcPr>
            <w:tcW w:w="2977" w:type="dxa"/>
          </w:tcPr>
          <w:p w14:paraId="4A4E64EE" w14:textId="7768CF3C" w:rsidR="00A354E0" w:rsidRPr="00F74037" w:rsidRDefault="002A2C38" w:rsidP="00F74037">
            <w:pPr>
              <w:pStyle w:val="StateLibraryBodyText"/>
            </w:pPr>
            <w:r>
              <w:t>Manager Public Library Services</w:t>
            </w:r>
          </w:p>
        </w:tc>
        <w:tc>
          <w:tcPr>
            <w:tcW w:w="1559" w:type="dxa"/>
          </w:tcPr>
          <w:p w14:paraId="3C82CE43" w14:textId="566A05E2" w:rsidR="00A354E0" w:rsidRPr="00F74037" w:rsidRDefault="003F6CA0" w:rsidP="00F74037">
            <w:pPr>
              <w:pStyle w:val="StateLibraryBodyText"/>
            </w:pPr>
            <w:r>
              <w:t>6 April 2016</w:t>
            </w:r>
          </w:p>
        </w:tc>
        <w:tc>
          <w:tcPr>
            <w:tcW w:w="2268" w:type="dxa"/>
            <w:shd w:val="clear" w:color="auto" w:fill="auto"/>
          </w:tcPr>
          <w:p w14:paraId="012FA4FA" w14:textId="5B2A03CA" w:rsidR="00A354E0" w:rsidRPr="00F74037" w:rsidRDefault="003F6CA0" w:rsidP="003F6CA0">
            <w:pPr>
              <w:pStyle w:val="StateLibraryBodyText"/>
            </w:pPr>
            <w:r>
              <w:t>Strategic Network Committee meeting 6 April 2016</w:t>
            </w:r>
          </w:p>
        </w:tc>
      </w:tr>
      <w:tr w:rsidR="00A354E0" w:rsidRPr="00217599" w14:paraId="541C7718" w14:textId="77777777" w:rsidTr="00B326FB">
        <w:tc>
          <w:tcPr>
            <w:tcW w:w="2410" w:type="dxa"/>
            <w:shd w:val="clear" w:color="auto" w:fill="auto"/>
          </w:tcPr>
          <w:p w14:paraId="673CA1EF" w14:textId="0AE33965" w:rsidR="00A354E0" w:rsidRPr="00F74037" w:rsidRDefault="002A2C38" w:rsidP="00F74037">
            <w:pPr>
              <w:pStyle w:val="StateLibraryBodyText"/>
            </w:pPr>
            <w:r>
              <w:t>Lucy Milne</w:t>
            </w:r>
          </w:p>
        </w:tc>
        <w:tc>
          <w:tcPr>
            <w:tcW w:w="2977" w:type="dxa"/>
          </w:tcPr>
          <w:p w14:paraId="1C1D309F" w14:textId="0FD8C057" w:rsidR="00A354E0" w:rsidRPr="00F74037" w:rsidRDefault="002A2C38" w:rsidP="00F74037">
            <w:pPr>
              <w:pStyle w:val="StateLibraryBodyText"/>
            </w:pPr>
            <w:r w:rsidRPr="002A2C38">
              <w:t>Executive Director, Public Libraries &amp; Engagement</w:t>
            </w:r>
          </w:p>
        </w:tc>
        <w:tc>
          <w:tcPr>
            <w:tcW w:w="1559" w:type="dxa"/>
          </w:tcPr>
          <w:p w14:paraId="26DEF704" w14:textId="77777777" w:rsidR="00A354E0" w:rsidRPr="00F74037" w:rsidRDefault="00A354E0" w:rsidP="00F74037">
            <w:pPr>
              <w:pStyle w:val="StateLibraryBodyText"/>
            </w:pPr>
          </w:p>
        </w:tc>
        <w:tc>
          <w:tcPr>
            <w:tcW w:w="2268" w:type="dxa"/>
            <w:shd w:val="clear" w:color="auto" w:fill="auto"/>
          </w:tcPr>
          <w:p w14:paraId="52B71138" w14:textId="77777777" w:rsidR="00A354E0" w:rsidRPr="00F74037" w:rsidRDefault="00A354E0" w:rsidP="00F74037">
            <w:pPr>
              <w:pStyle w:val="StateLibraryBodyText"/>
            </w:pPr>
          </w:p>
        </w:tc>
      </w:tr>
    </w:tbl>
    <w:p w14:paraId="0EFE0866" w14:textId="77777777" w:rsidR="001A16EA" w:rsidRPr="00217599" w:rsidRDefault="001A16EA" w:rsidP="002C2AD6"/>
    <w:p w14:paraId="4294E009" w14:textId="77777777" w:rsidR="001A16EA" w:rsidRPr="00217599" w:rsidRDefault="001A16EA" w:rsidP="001A16EA">
      <w:pPr>
        <w:pStyle w:val="BodyText"/>
        <w:rPr>
          <w:rFonts w:ascii="Arial" w:hAnsi="Arial" w:cs="Arial"/>
          <w:b/>
        </w:rPr>
      </w:pPr>
      <w:r w:rsidRPr="00217599">
        <w:rPr>
          <w:rFonts w:ascii="Arial" w:hAnsi="Arial" w:cs="Arial"/>
          <w:b/>
        </w:rPr>
        <w:t xml:space="preserve">Document </w:t>
      </w:r>
      <w:r w:rsidR="00665557" w:rsidRPr="00217599">
        <w:rPr>
          <w:rFonts w:ascii="Arial" w:hAnsi="Arial" w:cs="Arial"/>
          <w:b/>
        </w:rPr>
        <w:t>Change Control</w:t>
      </w:r>
    </w:p>
    <w:tbl>
      <w:tblPr>
        <w:tblW w:w="9229" w:type="dxa"/>
        <w:tblInd w:w="108" w:type="dxa"/>
        <w:tblBorders>
          <w:top w:val="single" w:sz="4" w:space="0" w:color="BFBFBF"/>
          <w:left w:val="single" w:sz="4" w:space="0" w:color="BFBFBF"/>
          <w:bottom w:val="single" w:sz="4" w:space="0" w:color="BFBFBF"/>
          <w:right w:val="single" w:sz="4" w:space="0" w:color="BFBFBF"/>
          <w:insideH w:val="single" w:sz="6" w:space="0" w:color="BFBFBF"/>
          <w:insideV w:val="single" w:sz="6" w:space="0" w:color="BFBFBF"/>
        </w:tblBorders>
        <w:tblLayout w:type="fixed"/>
        <w:tblLook w:val="0000" w:firstRow="0" w:lastRow="0" w:firstColumn="0" w:lastColumn="0" w:noHBand="0" w:noVBand="0"/>
      </w:tblPr>
      <w:tblGrid>
        <w:gridCol w:w="1291"/>
        <w:gridCol w:w="4111"/>
        <w:gridCol w:w="1559"/>
        <w:gridCol w:w="2268"/>
      </w:tblGrid>
      <w:tr w:rsidR="001A16EA" w:rsidRPr="00AB72A1" w14:paraId="3D7FB89A" w14:textId="77777777" w:rsidTr="003D5EB1">
        <w:trPr>
          <w:trHeight w:val="319"/>
        </w:trPr>
        <w:tc>
          <w:tcPr>
            <w:tcW w:w="1291" w:type="dxa"/>
            <w:shd w:val="clear" w:color="auto" w:fill="F2F2F2" w:themeFill="background1" w:themeFillShade="F2"/>
            <w:noWrap/>
          </w:tcPr>
          <w:p w14:paraId="64638ED6" w14:textId="77777777" w:rsidR="001A16EA" w:rsidRPr="00D70160" w:rsidRDefault="001A16EA" w:rsidP="003D5EB1">
            <w:pPr>
              <w:pStyle w:val="SLTableHeadingText"/>
            </w:pPr>
            <w:r w:rsidRPr="00D70160">
              <w:t>Version #</w:t>
            </w:r>
          </w:p>
        </w:tc>
        <w:tc>
          <w:tcPr>
            <w:tcW w:w="4111" w:type="dxa"/>
            <w:shd w:val="clear" w:color="auto" w:fill="F2F2F2" w:themeFill="background1" w:themeFillShade="F2"/>
          </w:tcPr>
          <w:p w14:paraId="5A6B9237" w14:textId="77777777" w:rsidR="001A16EA" w:rsidRPr="00D70160" w:rsidRDefault="001A16EA" w:rsidP="003D5EB1">
            <w:pPr>
              <w:pStyle w:val="SLTableHeadingText"/>
            </w:pPr>
            <w:r w:rsidRPr="00D70160">
              <w:t>Change Description</w:t>
            </w:r>
          </w:p>
        </w:tc>
        <w:tc>
          <w:tcPr>
            <w:tcW w:w="1559" w:type="dxa"/>
            <w:shd w:val="clear" w:color="auto" w:fill="F2F2F2" w:themeFill="background1" w:themeFillShade="F2"/>
          </w:tcPr>
          <w:p w14:paraId="6BD52617" w14:textId="77777777" w:rsidR="001A16EA" w:rsidRPr="00D70160" w:rsidRDefault="001A16EA" w:rsidP="003D5EB1">
            <w:pPr>
              <w:pStyle w:val="SLTableHeadingText"/>
            </w:pPr>
            <w:r w:rsidRPr="00D70160">
              <w:t>Date</w:t>
            </w:r>
          </w:p>
        </w:tc>
        <w:tc>
          <w:tcPr>
            <w:tcW w:w="2268" w:type="dxa"/>
            <w:shd w:val="clear" w:color="auto" w:fill="F2F2F2" w:themeFill="background1" w:themeFillShade="F2"/>
            <w:noWrap/>
          </w:tcPr>
          <w:p w14:paraId="6B231F96" w14:textId="77777777" w:rsidR="001A16EA" w:rsidRPr="00D70160" w:rsidRDefault="001A16EA" w:rsidP="003D5EB1">
            <w:pPr>
              <w:pStyle w:val="SLTableHeadingText"/>
            </w:pPr>
            <w:r w:rsidRPr="00D70160">
              <w:t>Author</w:t>
            </w:r>
          </w:p>
        </w:tc>
      </w:tr>
      <w:tr w:rsidR="001A16EA" w:rsidRPr="00217599" w14:paraId="08605C87" w14:textId="77777777" w:rsidTr="00B326FB">
        <w:trPr>
          <w:trHeight w:val="255"/>
        </w:trPr>
        <w:tc>
          <w:tcPr>
            <w:tcW w:w="1291" w:type="dxa"/>
            <w:shd w:val="clear" w:color="auto" w:fill="auto"/>
            <w:noWrap/>
          </w:tcPr>
          <w:p w14:paraId="67D9B034" w14:textId="44ECBC80" w:rsidR="001A16EA" w:rsidRPr="005B18D3" w:rsidRDefault="003F6CA0" w:rsidP="00F74037">
            <w:pPr>
              <w:pStyle w:val="StateLibraryBodyText"/>
            </w:pPr>
            <w:r>
              <w:t>2.0</w:t>
            </w:r>
          </w:p>
        </w:tc>
        <w:tc>
          <w:tcPr>
            <w:tcW w:w="4111" w:type="dxa"/>
          </w:tcPr>
          <w:p w14:paraId="759DE249" w14:textId="55808A38" w:rsidR="00EF25F9" w:rsidRPr="00EF25F9" w:rsidRDefault="003F6CA0" w:rsidP="00EF25F9">
            <w:pPr>
              <w:pStyle w:val="SLGeneralBullets"/>
              <w:numPr>
                <w:ilvl w:val="0"/>
                <w:numId w:val="0"/>
              </w:numPr>
              <w:ind w:left="360" w:hanging="360"/>
              <w:rPr>
                <w:rFonts w:cs="Arial"/>
                <w:szCs w:val="18"/>
              </w:rPr>
            </w:pPr>
            <w:r w:rsidRPr="00EF25F9">
              <w:rPr>
                <w:rFonts w:cs="Arial"/>
                <w:szCs w:val="18"/>
              </w:rPr>
              <w:t>Page 5:</w:t>
            </w:r>
            <w:r w:rsidR="00EF25F9">
              <w:rPr>
                <w:rFonts w:cs="Arial"/>
                <w:szCs w:val="18"/>
              </w:rPr>
              <w:t xml:space="preserve"> </w:t>
            </w:r>
            <w:r w:rsidR="00EF25F9" w:rsidRPr="00EF25F9">
              <w:rPr>
                <w:rFonts w:cs="Arial"/>
                <w:szCs w:val="18"/>
              </w:rPr>
              <w:t>Circulate the draft p</w:t>
            </w:r>
            <w:r w:rsidR="00EF25F9">
              <w:rPr>
                <w:rFonts w:cs="Arial"/>
                <w:szCs w:val="18"/>
              </w:rPr>
              <w:t xml:space="preserve">roposal for the future operation </w:t>
            </w:r>
            <w:r w:rsidR="00EF25F9" w:rsidRPr="00EF25F9">
              <w:rPr>
                <w:rFonts w:cs="Arial"/>
                <w:szCs w:val="18"/>
              </w:rPr>
              <w:t xml:space="preserve">of working groups to the Strategic Network Committee for comment and approval.  </w:t>
            </w:r>
          </w:p>
          <w:p w14:paraId="2549A6F0" w14:textId="3E9502EC" w:rsidR="001A16EA" w:rsidRPr="005B18D3" w:rsidRDefault="001A16EA" w:rsidP="00EF25F9">
            <w:pPr>
              <w:pStyle w:val="StateLibraryBodyText"/>
            </w:pPr>
          </w:p>
        </w:tc>
        <w:tc>
          <w:tcPr>
            <w:tcW w:w="1559" w:type="dxa"/>
          </w:tcPr>
          <w:p w14:paraId="15961C2F" w14:textId="47A4E4F3" w:rsidR="001A16EA" w:rsidRPr="005B18D3" w:rsidRDefault="00A446DE" w:rsidP="00F74037">
            <w:pPr>
              <w:pStyle w:val="StateLibraryBodyText"/>
            </w:pPr>
            <w:r>
              <w:t>27 April 2016</w:t>
            </w:r>
          </w:p>
        </w:tc>
        <w:tc>
          <w:tcPr>
            <w:tcW w:w="2268" w:type="dxa"/>
            <w:shd w:val="clear" w:color="auto" w:fill="auto"/>
            <w:noWrap/>
          </w:tcPr>
          <w:p w14:paraId="3AC3E621" w14:textId="1BF02442" w:rsidR="001A16EA" w:rsidRPr="005B18D3" w:rsidRDefault="00A446DE" w:rsidP="00F74037">
            <w:pPr>
              <w:pStyle w:val="StateLibraryBodyText"/>
            </w:pPr>
            <w:r>
              <w:t>Philippa Scarf</w:t>
            </w:r>
          </w:p>
        </w:tc>
      </w:tr>
    </w:tbl>
    <w:p w14:paraId="339363B7" w14:textId="77777777" w:rsidR="001A16EA" w:rsidRPr="00217599" w:rsidRDefault="001A16EA" w:rsidP="002C2AD6"/>
    <w:p w14:paraId="38652066" w14:textId="77777777" w:rsidR="001A16EA" w:rsidRPr="00217599" w:rsidRDefault="001A16EA" w:rsidP="001A16EA">
      <w:pPr>
        <w:pStyle w:val="BodyText"/>
        <w:rPr>
          <w:rFonts w:ascii="Arial" w:hAnsi="Arial" w:cs="Arial"/>
          <w:b/>
        </w:rPr>
      </w:pPr>
      <w:r w:rsidRPr="00217599">
        <w:rPr>
          <w:rFonts w:ascii="Arial" w:hAnsi="Arial" w:cs="Arial"/>
          <w:b/>
        </w:rPr>
        <w:t>Intended Audience</w:t>
      </w:r>
    </w:p>
    <w:tbl>
      <w:tblPr>
        <w:tblW w:w="9229" w:type="dxa"/>
        <w:tblInd w:w="93" w:type="dxa"/>
        <w:tblBorders>
          <w:top w:val="single" w:sz="4" w:space="0" w:color="BFBFBF"/>
          <w:left w:val="single" w:sz="4" w:space="0" w:color="BFBFBF"/>
          <w:bottom w:val="single" w:sz="4" w:space="0" w:color="BFBFBF"/>
          <w:right w:val="single" w:sz="4" w:space="0" w:color="BFBFBF"/>
          <w:insideH w:val="single" w:sz="6" w:space="0" w:color="BFBFBF"/>
          <w:insideV w:val="single" w:sz="6" w:space="0" w:color="BFBFBF"/>
        </w:tblBorders>
        <w:tblLook w:val="0000" w:firstRow="0" w:lastRow="0" w:firstColumn="0" w:lastColumn="0" w:noHBand="0" w:noVBand="0"/>
      </w:tblPr>
      <w:tblGrid>
        <w:gridCol w:w="5969"/>
        <w:gridCol w:w="3260"/>
      </w:tblGrid>
      <w:tr w:rsidR="001A16EA" w:rsidRPr="00452D06" w14:paraId="71948FEE" w14:textId="77777777" w:rsidTr="003D5EB1">
        <w:trPr>
          <w:trHeight w:val="319"/>
        </w:trPr>
        <w:tc>
          <w:tcPr>
            <w:tcW w:w="5969" w:type="dxa"/>
            <w:shd w:val="clear" w:color="auto" w:fill="F2F2F2" w:themeFill="background1" w:themeFillShade="F2"/>
            <w:noWrap/>
            <w:vAlign w:val="center"/>
          </w:tcPr>
          <w:p w14:paraId="1A98B662" w14:textId="77777777" w:rsidR="001A16EA" w:rsidRPr="00452D06" w:rsidRDefault="001A16EA" w:rsidP="003D5EB1">
            <w:pPr>
              <w:pStyle w:val="SLTableHeadingText"/>
            </w:pPr>
            <w:r w:rsidRPr="00452D06">
              <w:t xml:space="preserve">Name </w:t>
            </w:r>
          </w:p>
        </w:tc>
        <w:tc>
          <w:tcPr>
            <w:tcW w:w="3260" w:type="dxa"/>
            <w:shd w:val="clear" w:color="auto" w:fill="F2F2F2" w:themeFill="background1" w:themeFillShade="F2"/>
            <w:noWrap/>
            <w:vAlign w:val="center"/>
          </w:tcPr>
          <w:p w14:paraId="6F999275" w14:textId="77777777" w:rsidR="001A16EA" w:rsidRPr="00452D06" w:rsidRDefault="001A16EA" w:rsidP="003D5EB1">
            <w:pPr>
              <w:pStyle w:val="SLTableHeadingText"/>
            </w:pPr>
            <w:r w:rsidRPr="00452D06">
              <w:t>Title / Project role</w:t>
            </w:r>
          </w:p>
        </w:tc>
      </w:tr>
      <w:tr w:rsidR="001A16EA" w:rsidRPr="00217599" w14:paraId="6A689D5C" w14:textId="77777777" w:rsidTr="00B326FB">
        <w:trPr>
          <w:trHeight w:val="255"/>
        </w:trPr>
        <w:tc>
          <w:tcPr>
            <w:tcW w:w="5969" w:type="dxa"/>
            <w:shd w:val="clear" w:color="auto" w:fill="auto"/>
            <w:noWrap/>
          </w:tcPr>
          <w:p w14:paraId="6B62A05C" w14:textId="77777777" w:rsidR="001A16EA" w:rsidRPr="005B18D3" w:rsidRDefault="00835950" w:rsidP="00F74037">
            <w:pPr>
              <w:pStyle w:val="StateLibraryBodyText"/>
            </w:pPr>
            <w:r>
              <w:t xml:space="preserve">Strategic Network Committee </w:t>
            </w:r>
            <w:r w:rsidR="00E7296A">
              <w:t>of NSW Public Library Association Zone Secretaries</w:t>
            </w:r>
          </w:p>
        </w:tc>
        <w:tc>
          <w:tcPr>
            <w:tcW w:w="3260" w:type="dxa"/>
            <w:shd w:val="clear" w:color="auto" w:fill="auto"/>
            <w:noWrap/>
          </w:tcPr>
          <w:p w14:paraId="41AECFD9" w14:textId="77777777" w:rsidR="001A16EA" w:rsidRPr="005B18D3" w:rsidRDefault="00E7296A" w:rsidP="00F74037">
            <w:pPr>
              <w:pStyle w:val="StateLibraryBodyText"/>
            </w:pPr>
            <w:r>
              <w:t>Library Managers</w:t>
            </w:r>
          </w:p>
        </w:tc>
      </w:tr>
    </w:tbl>
    <w:p w14:paraId="47D2ADAF" w14:textId="77777777" w:rsidR="001A16EA" w:rsidRPr="00217599" w:rsidRDefault="001A16EA" w:rsidP="002C2AD6"/>
    <w:p w14:paraId="785DE6A4" w14:textId="77777777" w:rsidR="001A16EA" w:rsidRPr="00217599" w:rsidRDefault="001A16EA" w:rsidP="001A16EA">
      <w:pPr>
        <w:pStyle w:val="BodyText"/>
        <w:rPr>
          <w:rFonts w:ascii="Arial" w:hAnsi="Arial" w:cs="Arial"/>
          <w:b/>
        </w:rPr>
      </w:pPr>
      <w:r w:rsidRPr="00217599">
        <w:rPr>
          <w:rFonts w:ascii="Arial" w:hAnsi="Arial" w:cs="Arial"/>
          <w:b/>
        </w:rPr>
        <w:t>Associated Documents</w:t>
      </w:r>
    </w:p>
    <w:tbl>
      <w:tblPr>
        <w:tblW w:w="9229" w:type="dxa"/>
        <w:tblInd w:w="93" w:type="dxa"/>
        <w:tblBorders>
          <w:top w:val="single" w:sz="4" w:space="0" w:color="BFBFBF"/>
          <w:left w:val="single" w:sz="4" w:space="0" w:color="BFBFBF"/>
          <w:bottom w:val="single" w:sz="4" w:space="0" w:color="BFBFBF"/>
          <w:right w:val="single" w:sz="4" w:space="0" w:color="BFBFBF"/>
          <w:insideH w:val="single" w:sz="6" w:space="0" w:color="BFBFBF"/>
          <w:insideV w:val="single" w:sz="6" w:space="0" w:color="BFBFBF"/>
        </w:tblBorders>
        <w:tblLook w:val="0000" w:firstRow="0" w:lastRow="0" w:firstColumn="0" w:lastColumn="0" w:noHBand="0" w:noVBand="0"/>
      </w:tblPr>
      <w:tblGrid>
        <w:gridCol w:w="4835"/>
        <w:gridCol w:w="1370"/>
        <w:gridCol w:w="3024"/>
      </w:tblGrid>
      <w:tr w:rsidR="001A16EA" w:rsidRPr="00C33542" w14:paraId="514699B7" w14:textId="77777777" w:rsidTr="003D5EB1">
        <w:trPr>
          <w:trHeight w:val="319"/>
        </w:trPr>
        <w:tc>
          <w:tcPr>
            <w:tcW w:w="4835" w:type="dxa"/>
            <w:shd w:val="clear" w:color="auto" w:fill="F2F2F2" w:themeFill="background1" w:themeFillShade="F2"/>
            <w:noWrap/>
            <w:vAlign w:val="center"/>
          </w:tcPr>
          <w:p w14:paraId="45661A23" w14:textId="77777777" w:rsidR="001A16EA" w:rsidRPr="00D70160" w:rsidRDefault="001A16EA" w:rsidP="003D5EB1">
            <w:pPr>
              <w:pStyle w:val="SLTableHeadingText"/>
            </w:pPr>
            <w:r w:rsidRPr="00D70160">
              <w:t xml:space="preserve">Document Name </w:t>
            </w:r>
          </w:p>
        </w:tc>
        <w:tc>
          <w:tcPr>
            <w:tcW w:w="1370" w:type="dxa"/>
            <w:shd w:val="clear" w:color="auto" w:fill="F2F2F2" w:themeFill="background1" w:themeFillShade="F2"/>
          </w:tcPr>
          <w:p w14:paraId="79059497" w14:textId="77777777" w:rsidR="001A16EA" w:rsidRPr="00D70160" w:rsidRDefault="001A16EA" w:rsidP="003D5EB1">
            <w:pPr>
              <w:pStyle w:val="SLTableHeadingText"/>
            </w:pPr>
            <w:r w:rsidRPr="00D70160">
              <w:t>Version</w:t>
            </w:r>
          </w:p>
        </w:tc>
        <w:tc>
          <w:tcPr>
            <w:tcW w:w="3024" w:type="dxa"/>
            <w:shd w:val="clear" w:color="auto" w:fill="F2F2F2" w:themeFill="background1" w:themeFillShade="F2"/>
            <w:noWrap/>
            <w:vAlign w:val="center"/>
          </w:tcPr>
          <w:p w14:paraId="662269ED" w14:textId="77777777" w:rsidR="001A16EA" w:rsidRPr="00D70160" w:rsidRDefault="001A16EA" w:rsidP="003D5EB1">
            <w:pPr>
              <w:pStyle w:val="SLTableHeadingText"/>
            </w:pPr>
            <w:r w:rsidRPr="00D70160">
              <w:t>Link</w:t>
            </w:r>
          </w:p>
        </w:tc>
      </w:tr>
      <w:tr w:rsidR="001A16EA" w:rsidRPr="00217599" w14:paraId="0E9384D0" w14:textId="77777777" w:rsidTr="00B326FB">
        <w:trPr>
          <w:trHeight w:val="255"/>
        </w:trPr>
        <w:tc>
          <w:tcPr>
            <w:tcW w:w="4835" w:type="dxa"/>
            <w:shd w:val="clear" w:color="auto" w:fill="auto"/>
            <w:noWrap/>
          </w:tcPr>
          <w:p w14:paraId="1C83DB8C" w14:textId="640B4CE1" w:rsidR="001A16EA" w:rsidRPr="005B18D3" w:rsidRDefault="00B34AD0" w:rsidP="007A19A4">
            <w:pPr>
              <w:pStyle w:val="StateLibraryBodyText"/>
            </w:pPr>
            <w:r>
              <w:t>DRAFT communications plan</w:t>
            </w:r>
          </w:p>
        </w:tc>
        <w:tc>
          <w:tcPr>
            <w:tcW w:w="1370" w:type="dxa"/>
          </w:tcPr>
          <w:p w14:paraId="098A4A14" w14:textId="0487A447" w:rsidR="001A16EA" w:rsidRPr="005B18D3" w:rsidRDefault="002A2C38" w:rsidP="00F74037">
            <w:pPr>
              <w:pStyle w:val="StateLibraryBodyText"/>
            </w:pPr>
            <w:r>
              <w:t>1.0</w:t>
            </w:r>
          </w:p>
        </w:tc>
        <w:tc>
          <w:tcPr>
            <w:tcW w:w="3024" w:type="dxa"/>
            <w:shd w:val="clear" w:color="auto" w:fill="auto"/>
            <w:noWrap/>
          </w:tcPr>
          <w:p w14:paraId="194887EE" w14:textId="77777777" w:rsidR="001A16EA" w:rsidRPr="005B18D3" w:rsidRDefault="001A16EA" w:rsidP="00F74037">
            <w:pPr>
              <w:pStyle w:val="StateLibraryBodyText"/>
            </w:pPr>
          </w:p>
        </w:tc>
      </w:tr>
    </w:tbl>
    <w:p w14:paraId="149D9464" w14:textId="77777777" w:rsidR="001A16EA" w:rsidRPr="00217599" w:rsidRDefault="001A16EA" w:rsidP="002C2AD6"/>
    <w:p w14:paraId="7C528123" w14:textId="77777777" w:rsidR="001A16EA" w:rsidRPr="00217599" w:rsidRDefault="001A16EA" w:rsidP="001A16EA">
      <w:pPr>
        <w:pStyle w:val="BodyText"/>
        <w:rPr>
          <w:rFonts w:ascii="Arial" w:hAnsi="Arial" w:cs="Arial"/>
          <w:b/>
        </w:rPr>
      </w:pPr>
      <w:r w:rsidRPr="00217599">
        <w:rPr>
          <w:rFonts w:ascii="Arial" w:hAnsi="Arial" w:cs="Arial"/>
          <w:b/>
        </w:rPr>
        <w:t>Terms and Abbreviations</w:t>
      </w:r>
    </w:p>
    <w:tbl>
      <w:tblPr>
        <w:tblW w:w="9229" w:type="dxa"/>
        <w:tblInd w:w="93" w:type="dxa"/>
        <w:tblBorders>
          <w:top w:val="single" w:sz="4" w:space="0" w:color="BFBFBF"/>
          <w:left w:val="single" w:sz="4" w:space="0" w:color="BFBFBF"/>
          <w:bottom w:val="single" w:sz="4" w:space="0" w:color="BFBFBF"/>
          <w:right w:val="single" w:sz="4" w:space="0" w:color="BFBFBF"/>
          <w:insideH w:val="single" w:sz="6" w:space="0" w:color="BFBFBF"/>
          <w:insideV w:val="single" w:sz="6" w:space="0" w:color="BFBFBF"/>
        </w:tblBorders>
        <w:tblLook w:val="0000" w:firstRow="0" w:lastRow="0" w:firstColumn="0" w:lastColumn="0" w:noHBand="0" w:noVBand="0"/>
      </w:tblPr>
      <w:tblGrid>
        <w:gridCol w:w="2283"/>
        <w:gridCol w:w="6946"/>
      </w:tblGrid>
      <w:tr w:rsidR="001A16EA" w:rsidRPr="00C33542" w14:paraId="141C32B8" w14:textId="77777777" w:rsidTr="003D5EB1">
        <w:trPr>
          <w:trHeight w:val="319"/>
        </w:trPr>
        <w:tc>
          <w:tcPr>
            <w:tcW w:w="2283" w:type="dxa"/>
            <w:shd w:val="clear" w:color="auto" w:fill="F2F2F2" w:themeFill="background1" w:themeFillShade="F2"/>
            <w:noWrap/>
            <w:vAlign w:val="center"/>
          </w:tcPr>
          <w:p w14:paraId="0431207E" w14:textId="77777777" w:rsidR="001A16EA" w:rsidRPr="00D70160" w:rsidRDefault="001A16EA" w:rsidP="003D5EB1">
            <w:pPr>
              <w:pStyle w:val="SLTableHeadingText"/>
            </w:pPr>
            <w:r w:rsidRPr="00D70160">
              <w:t xml:space="preserve">Term / Abbreviation </w:t>
            </w:r>
          </w:p>
        </w:tc>
        <w:tc>
          <w:tcPr>
            <w:tcW w:w="6946" w:type="dxa"/>
            <w:shd w:val="clear" w:color="auto" w:fill="F2F2F2" w:themeFill="background1" w:themeFillShade="F2"/>
            <w:vAlign w:val="center"/>
          </w:tcPr>
          <w:p w14:paraId="6BB83027" w14:textId="77777777" w:rsidR="001A16EA" w:rsidRPr="00D70160" w:rsidRDefault="001A16EA" w:rsidP="003D5EB1">
            <w:pPr>
              <w:pStyle w:val="SLTableHeadingText"/>
            </w:pPr>
            <w:r w:rsidRPr="00D70160">
              <w:t>Definition</w:t>
            </w:r>
          </w:p>
        </w:tc>
      </w:tr>
      <w:tr w:rsidR="005A5F56" w:rsidRPr="00217599" w14:paraId="10F826A4" w14:textId="77777777" w:rsidTr="00B326FB">
        <w:trPr>
          <w:trHeight w:val="255"/>
        </w:trPr>
        <w:tc>
          <w:tcPr>
            <w:tcW w:w="2283" w:type="dxa"/>
            <w:shd w:val="clear" w:color="auto" w:fill="auto"/>
            <w:noWrap/>
          </w:tcPr>
          <w:p w14:paraId="18D27BB6" w14:textId="7C34259E" w:rsidR="005A5F56" w:rsidRPr="002C2AD6" w:rsidRDefault="002A2C38" w:rsidP="00DA33ED">
            <w:pPr>
              <w:pStyle w:val="StateLibraryBodyText"/>
              <w:tabs>
                <w:tab w:val="center" w:pos="1033"/>
              </w:tabs>
            </w:pPr>
            <w:r>
              <w:rPr>
                <w:szCs w:val="22"/>
              </w:rPr>
              <w:t>Strategic Network Committee</w:t>
            </w:r>
          </w:p>
        </w:tc>
        <w:tc>
          <w:tcPr>
            <w:tcW w:w="6946" w:type="dxa"/>
          </w:tcPr>
          <w:p w14:paraId="5DE0B7CD" w14:textId="5D2F8ED7" w:rsidR="005A5F56" w:rsidRPr="002C2AD6" w:rsidRDefault="002A2C38" w:rsidP="00F74037">
            <w:pPr>
              <w:pStyle w:val="StateLibraryBodyText"/>
            </w:pPr>
            <w:r>
              <w:rPr>
                <w:szCs w:val="22"/>
              </w:rPr>
              <w:t>Committee of NSW Public Libraries Association zone secretaries</w:t>
            </w:r>
          </w:p>
        </w:tc>
      </w:tr>
    </w:tbl>
    <w:p w14:paraId="5D1744FA" w14:textId="77777777" w:rsidR="00897DD9" w:rsidRPr="00334902" w:rsidRDefault="00897DD9" w:rsidP="002A47FA">
      <w:pPr>
        <w:rPr>
          <w:rFonts w:ascii="Arial" w:hAnsi="Arial" w:cs="Arial"/>
        </w:rPr>
        <w:sectPr w:rsidR="00897DD9" w:rsidRPr="00334902" w:rsidSect="00963167">
          <w:headerReference w:type="default" r:id="rId12"/>
          <w:pgSz w:w="11907" w:h="16840" w:code="9"/>
          <w:pgMar w:top="1811" w:right="1417" w:bottom="1134" w:left="1417" w:header="426" w:footer="720" w:gutter="0"/>
          <w:cols w:space="708"/>
          <w:docGrid w:linePitch="360"/>
        </w:sectPr>
      </w:pPr>
    </w:p>
    <w:p w14:paraId="60BE0B67" w14:textId="77777777" w:rsidR="0008060A" w:rsidRPr="007A19A4" w:rsidRDefault="0008060A" w:rsidP="0008060A">
      <w:pPr>
        <w:rPr>
          <w:rFonts w:ascii="Arial" w:hAnsi="Arial" w:cs="Arial"/>
          <w:sz w:val="28"/>
          <w:szCs w:val="28"/>
        </w:rPr>
      </w:pPr>
      <w:r w:rsidRPr="007A19A4">
        <w:rPr>
          <w:rFonts w:ascii="Arial" w:hAnsi="Arial" w:cs="Arial"/>
          <w:sz w:val="28"/>
          <w:szCs w:val="28"/>
        </w:rPr>
        <w:lastRenderedPageBreak/>
        <w:t>Table of Contents</w:t>
      </w:r>
    </w:p>
    <w:p w14:paraId="75C84D6D" w14:textId="77777777" w:rsidR="00E1620C" w:rsidRDefault="00CE4B93" w:rsidP="002A4D6C">
      <w:pPr>
        <w:pStyle w:val="SLHelpText"/>
      </w:pPr>
      <w:r w:rsidRPr="00334902">
        <w:t>T</w:t>
      </w:r>
      <w:r w:rsidR="00AC3E35" w:rsidRPr="00334902">
        <w:t>o update this TOC</w:t>
      </w:r>
      <w:r w:rsidRPr="00334902">
        <w:t xml:space="preserve">, click into the TOC press F9 </w:t>
      </w:r>
      <w:r w:rsidR="004F0094" w:rsidRPr="00334902">
        <w:t>and select ‘update entire table’</w:t>
      </w:r>
    </w:p>
    <w:p w14:paraId="204F34BA" w14:textId="77777777" w:rsidR="00665557" w:rsidRPr="00334902" w:rsidRDefault="00665557" w:rsidP="00665557"/>
    <w:p w14:paraId="19A68D3A" w14:textId="77777777" w:rsidR="004B70A4" w:rsidRDefault="00963A81">
      <w:pPr>
        <w:pStyle w:val="TOC1"/>
        <w:rPr>
          <w:rFonts w:asciiTheme="minorHAnsi" w:eastAsiaTheme="minorEastAsia" w:hAnsiTheme="minorHAnsi" w:cstheme="minorBidi"/>
          <w:caps w:val="0"/>
          <w:noProof/>
          <w:sz w:val="22"/>
          <w:szCs w:val="22"/>
        </w:rPr>
      </w:pPr>
      <w:r w:rsidRPr="00334902">
        <w:rPr>
          <w:rFonts w:cs="Arial"/>
          <w:sz w:val="18"/>
        </w:rPr>
        <w:fldChar w:fldCharType="begin"/>
      </w:r>
      <w:r w:rsidR="00E1620C" w:rsidRPr="00334902">
        <w:rPr>
          <w:rFonts w:cs="Arial"/>
        </w:rPr>
        <w:instrText xml:space="preserve"> TOC \o "1-3" \h \z \u </w:instrText>
      </w:r>
      <w:r w:rsidRPr="00334902">
        <w:rPr>
          <w:rFonts w:cs="Arial"/>
          <w:sz w:val="18"/>
        </w:rPr>
        <w:fldChar w:fldCharType="separate"/>
      </w:r>
      <w:hyperlink w:anchor="_Toc444189904" w:history="1">
        <w:r w:rsidR="004B70A4" w:rsidRPr="00087078">
          <w:rPr>
            <w:rStyle w:val="Hyperlink"/>
          </w:rPr>
          <w:t>1.</w:t>
        </w:r>
        <w:r w:rsidR="004B70A4">
          <w:rPr>
            <w:rFonts w:asciiTheme="minorHAnsi" w:eastAsiaTheme="minorEastAsia" w:hAnsiTheme="minorHAnsi" w:cstheme="minorBidi"/>
            <w:caps w:val="0"/>
            <w:noProof/>
            <w:sz w:val="22"/>
            <w:szCs w:val="22"/>
          </w:rPr>
          <w:tab/>
        </w:r>
        <w:r w:rsidR="004B70A4" w:rsidRPr="00087078">
          <w:rPr>
            <w:rStyle w:val="Hyperlink"/>
          </w:rPr>
          <w:t>Document Control</w:t>
        </w:r>
        <w:r w:rsidR="004B70A4">
          <w:rPr>
            <w:noProof/>
            <w:webHidden/>
          </w:rPr>
          <w:tab/>
        </w:r>
        <w:r w:rsidR="004B70A4">
          <w:rPr>
            <w:noProof/>
            <w:webHidden/>
          </w:rPr>
          <w:fldChar w:fldCharType="begin"/>
        </w:r>
        <w:r w:rsidR="004B70A4">
          <w:rPr>
            <w:noProof/>
            <w:webHidden/>
          </w:rPr>
          <w:instrText xml:space="preserve"> PAGEREF _Toc444189904 \h </w:instrText>
        </w:r>
        <w:r w:rsidR="004B70A4">
          <w:rPr>
            <w:noProof/>
            <w:webHidden/>
          </w:rPr>
        </w:r>
        <w:r w:rsidR="004B70A4">
          <w:rPr>
            <w:noProof/>
            <w:webHidden/>
          </w:rPr>
          <w:fldChar w:fldCharType="separate"/>
        </w:r>
        <w:r w:rsidR="000114DA">
          <w:rPr>
            <w:noProof/>
            <w:webHidden/>
          </w:rPr>
          <w:t>2</w:t>
        </w:r>
        <w:r w:rsidR="004B70A4">
          <w:rPr>
            <w:noProof/>
            <w:webHidden/>
          </w:rPr>
          <w:fldChar w:fldCharType="end"/>
        </w:r>
      </w:hyperlink>
    </w:p>
    <w:p w14:paraId="2584B2C1" w14:textId="77777777" w:rsidR="004B70A4" w:rsidRDefault="004D0A9B">
      <w:pPr>
        <w:pStyle w:val="TOC1"/>
        <w:rPr>
          <w:rFonts w:asciiTheme="minorHAnsi" w:eastAsiaTheme="minorEastAsia" w:hAnsiTheme="minorHAnsi" w:cstheme="minorBidi"/>
          <w:caps w:val="0"/>
          <w:noProof/>
          <w:sz w:val="22"/>
          <w:szCs w:val="22"/>
        </w:rPr>
      </w:pPr>
      <w:hyperlink w:anchor="_Toc444189905" w:history="1">
        <w:r w:rsidR="004B70A4" w:rsidRPr="00087078">
          <w:rPr>
            <w:rStyle w:val="Hyperlink"/>
          </w:rPr>
          <w:t>2.</w:t>
        </w:r>
        <w:r w:rsidR="004B70A4">
          <w:rPr>
            <w:rFonts w:asciiTheme="minorHAnsi" w:eastAsiaTheme="minorEastAsia" w:hAnsiTheme="minorHAnsi" w:cstheme="minorBidi"/>
            <w:caps w:val="0"/>
            <w:noProof/>
            <w:sz w:val="22"/>
            <w:szCs w:val="22"/>
          </w:rPr>
          <w:tab/>
        </w:r>
        <w:r w:rsidR="004B70A4" w:rsidRPr="00087078">
          <w:rPr>
            <w:rStyle w:val="Hyperlink"/>
          </w:rPr>
          <w:t>Executive Summary</w:t>
        </w:r>
        <w:r w:rsidR="004B70A4">
          <w:rPr>
            <w:noProof/>
            <w:webHidden/>
          </w:rPr>
          <w:tab/>
        </w:r>
        <w:r w:rsidR="004B70A4">
          <w:rPr>
            <w:noProof/>
            <w:webHidden/>
          </w:rPr>
          <w:fldChar w:fldCharType="begin"/>
        </w:r>
        <w:r w:rsidR="004B70A4">
          <w:rPr>
            <w:noProof/>
            <w:webHidden/>
          </w:rPr>
          <w:instrText xml:space="preserve"> PAGEREF _Toc444189905 \h </w:instrText>
        </w:r>
        <w:r w:rsidR="004B70A4">
          <w:rPr>
            <w:noProof/>
            <w:webHidden/>
          </w:rPr>
        </w:r>
        <w:r w:rsidR="004B70A4">
          <w:rPr>
            <w:noProof/>
            <w:webHidden/>
          </w:rPr>
          <w:fldChar w:fldCharType="separate"/>
        </w:r>
        <w:r w:rsidR="000114DA">
          <w:rPr>
            <w:noProof/>
            <w:webHidden/>
          </w:rPr>
          <w:t>4</w:t>
        </w:r>
        <w:r w:rsidR="004B70A4">
          <w:rPr>
            <w:noProof/>
            <w:webHidden/>
          </w:rPr>
          <w:fldChar w:fldCharType="end"/>
        </w:r>
      </w:hyperlink>
    </w:p>
    <w:p w14:paraId="6ECA50EE" w14:textId="77777777" w:rsidR="004B70A4" w:rsidRDefault="004D0A9B">
      <w:pPr>
        <w:pStyle w:val="TOC2"/>
        <w:rPr>
          <w:rFonts w:asciiTheme="minorHAnsi" w:eastAsiaTheme="minorEastAsia" w:hAnsiTheme="minorHAnsi" w:cstheme="minorBidi"/>
          <w:noProof/>
          <w:sz w:val="22"/>
          <w:szCs w:val="22"/>
        </w:rPr>
      </w:pPr>
      <w:hyperlink w:anchor="_Toc444189906" w:history="1">
        <w:r w:rsidR="004B70A4" w:rsidRPr="00087078">
          <w:rPr>
            <w:rStyle w:val="Hyperlink"/>
          </w:rPr>
          <w:t>Background and Business Issue / Opportunity</w:t>
        </w:r>
        <w:r w:rsidR="004B70A4">
          <w:rPr>
            <w:noProof/>
            <w:webHidden/>
          </w:rPr>
          <w:tab/>
        </w:r>
        <w:r w:rsidR="004B70A4">
          <w:rPr>
            <w:noProof/>
            <w:webHidden/>
          </w:rPr>
          <w:fldChar w:fldCharType="begin"/>
        </w:r>
        <w:r w:rsidR="004B70A4">
          <w:rPr>
            <w:noProof/>
            <w:webHidden/>
          </w:rPr>
          <w:instrText xml:space="preserve"> PAGEREF _Toc444189906 \h </w:instrText>
        </w:r>
        <w:r w:rsidR="004B70A4">
          <w:rPr>
            <w:noProof/>
            <w:webHidden/>
          </w:rPr>
        </w:r>
        <w:r w:rsidR="004B70A4">
          <w:rPr>
            <w:noProof/>
            <w:webHidden/>
          </w:rPr>
          <w:fldChar w:fldCharType="separate"/>
        </w:r>
        <w:r w:rsidR="000114DA">
          <w:rPr>
            <w:noProof/>
            <w:webHidden/>
          </w:rPr>
          <w:t>4</w:t>
        </w:r>
        <w:r w:rsidR="004B70A4">
          <w:rPr>
            <w:noProof/>
            <w:webHidden/>
          </w:rPr>
          <w:fldChar w:fldCharType="end"/>
        </w:r>
      </w:hyperlink>
    </w:p>
    <w:p w14:paraId="628FAADA" w14:textId="77777777" w:rsidR="004B70A4" w:rsidRDefault="004D0A9B">
      <w:pPr>
        <w:pStyle w:val="TOC2"/>
        <w:rPr>
          <w:rFonts w:asciiTheme="minorHAnsi" w:eastAsiaTheme="minorEastAsia" w:hAnsiTheme="minorHAnsi" w:cstheme="minorBidi"/>
          <w:noProof/>
          <w:sz w:val="22"/>
          <w:szCs w:val="22"/>
        </w:rPr>
      </w:pPr>
      <w:hyperlink w:anchor="_Toc444189907" w:history="1">
        <w:r w:rsidR="004B70A4" w:rsidRPr="00087078">
          <w:rPr>
            <w:rStyle w:val="Hyperlink"/>
          </w:rPr>
          <w:t>Proposed Solution</w:t>
        </w:r>
        <w:r w:rsidR="004B70A4">
          <w:rPr>
            <w:noProof/>
            <w:webHidden/>
          </w:rPr>
          <w:tab/>
        </w:r>
        <w:r w:rsidR="004B70A4">
          <w:rPr>
            <w:noProof/>
            <w:webHidden/>
          </w:rPr>
          <w:fldChar w:fldCharType="begin"/>
        </w:r>
        <w:r w:rsidR="004B70A4">
          <w:rPr>
            <w:noProof/>
            <w:webHidden/>
          </w:rPr>
          <w:instrText xml:space="preserve"> PAGEREF _Toc444189907 \h </w:instrText>
        </w:r>
        <w:r w:rsidR="004B70A4">
          <w:rPr>
            <w:noProof/>
            <w:webHidden/>
          </w:rPr>
        </w:r>
        <w:r w:rsidR="004B70A4">
          <w:rPr>
            <w:noProof/>
            <w:webHidden/>
          </w:rPr>
          <w:fldChar w:fldCharType="separate"/>
        </w:r>
        <w:r w:rsidR="000114DA">
          <w:rPr>
            <w:noProof/>
            <w:webHidden/>
          </w:rPr>
          <w:t>4</w:t>
        </w:r>
        <w:r w:rsidR="004B70A4">
          <w:rPr>
            <w:noProof/>
            <w:webHidden/>
          </w:rPr>
          <w:fldChar w:fldCharType="end"/>
        </w:r>
      </w:hyperlink>
    </w:p>
    <w:p w14:paraId="3C9A58B8" w14:textId="77777777" w:rsidR="004B70A4" w:rsidRDefault="004D0A9B">
      <w:pPr>
        <w:pStyle w:val="TOC2"/>
        <w:rPr>
          <w:rFonts w:asciiTheme="minorHAnsi" w:eastAsiaTheme="minorEastAsia" w:hAnsiTheme="minorHAnsi" w:cstheme="minorBidi"/>
          <w:noProof/>
          <w:sz w:val="22"/>
          <w:szCs w:val="22"/>
        </w:rPr>
      </w:pPr>
      <w:hyperlink w:anchor="_Toc444189908" w:history="1">
        <w:r w:rsidR="004B70A4" w:rsidRPr="00087078">
          <w:rPr>
            <w:rStyle w:val="Hyperlink"/>
          </w:rPr>
          <w:t>Approach</w:t>
        </w:r>
        <w:r w:rsidR="004B70A4">
          <w:rPr>
            <w:noProof/>
            <w:webHidden/>
          </w:rPr>
          <w:tab/>
        </w:r>
        <w:r w:rsidR="004B70A4">
          <w:rPr>
            <w:noProof/>
            <w:webHidden/>
          </w:rPr>
          <w:fldChar w:fldCharType="begin"/>
        </w:r>
        <w:r w:rsidR="004B70A4">
          <w:rPr>
            <w:noProof/>
            <w:webHidden/>
          </w:rPr>
          <w:instrText xml:space="preserve"> PAGEREF _Toc444189908 \h </w:instrText>
        </w:r>
        <w:r w:rsidR="004B70A4">
          <w:rPr>
            <w:noProof/>
            <w:webHidden/>
          </w:rPr>
        </w:r>
        <w:r w:rsidR="004B70A4">
          <w:rPr>
            <w:noProof/>
            <w:webHidden/>
          </w:rPr>
          <w:fldChar w:fldCharType="separate"/>
        </w:r>
        <w:r w:rsidR="000114DA">
          <w:rPr>
            <w:noProof/>
            <w:webHidden/>
          </w:rPr>
          <w:t>5</w:t>
        </w:r>
        <w:r w:rsidR="004B70A4">
          <w:rPr>
            <w:noProof/>
            <w:webHidden/>
          </w:rPr>
          <w:fldChar w:fldCharType="end"/>
        </w:r>
      </w:hyperlink>
    </w:p>
    <w:p w14:paraId="084A576D" w14:textId="77777777" w:rsidR="004B70A4" w:rsidRDefault="004D0A9B">
      <w:pPr>
        <w:pStyle w:val="TOC2"/>
        <w:rPr>
          <w:rFonts w:asciiTheme="minorHAnsi" w:eastAsiaTheme="minorEastAsia" w:hAnsiTheme="minorHAnsi" w:cstheme="minorBidi"/>
          <w:noProof/>
          <w:sz w:val="22"/>
          <w:szCs w:val="22"/>
        </w:rPr>
      </w:pPr>
      <w:hyperlink w:anchor="_Toc444189909" w:history="1">
        <w:r w:rsidR="004B70A4" w:rsidRPr="00087078">
          <w:rPr>
            <w:rStyle w:val="Hyperlink"/>
          </w:rPr>
          <w:t>Project Costs</w:t>
        </w:r>
        <w:r w:rsidR="004B70A4">
          <w:rPr>
            <w:noProof/>
            <w:webHidden/>
          </w:rPr>
          <w:tab/>
        </w:r>
        <w:r w:rsidR="004B70A4">
          <w:rPr>
            <w:noProof/>
            <w:webHidden/>
          </w:rPr>
          <w:fldChar w:fldCharType="begin"/>
        </w:r>
        <w:r w:rsidR="004B70A4">
          <w:rPr>
            <w:noProof/>
            <w:webHidden/>
          </w:rPr>
          <w:instrText xml:space="preserve"> PAGEREF _Toc444189909 \h </w:instrText>
        </w:r>
        <w:r w:rsidR="004B70A4">
          <w:rPr>
            <w:noProof/>
            <w:webHidden/>
          </w:rPr>
        </w:r>
        <w:r w:rsidR="004B70A4">
          <w:rPr>
            <w:noProof/>
            <w:webHidden/>
          </w:rPr>
          <w:fldChar w:fldCharType="separate"/>
        </w:r>
        <w:r w:rsidR="000114DA">
          <w:rPr>
            <w:noProof/>
            <w:webHidden/>
          </w:rPr>
          <w:t>6</w:t>
        </w:r>
        <w:r w:rsidR="004B70A4">
          <w:rPr>
            <w:noProof/>
            <w:webHidden/>
          </w:rPr>
          <w:fldChar w:fldCharType="end"/>
        </w:r>
      </w:hyperlink>
    </w:p>
    <w:p w14:paraId="27089623" w14:textId="77777777" w:rsidR="004B70A4" w:rsidRDefault="004D0A9B">
      <w:pPr>
        <w:pStyle w:val="TOC2"/>
        <w:rPr>
          <w:rFonts w:asciiTheme="minorHAnsi" w:eastAsiaTheme="minorEastAsia" w:hAnsiTheme="minorHAnsi" w:cstheme="minorBidi"/>
          <w:noProof/>
          <w:sz w:val="22"/>
          <w:szCs w:val="22"/>
        </w:rPr>
      </w:pPr>
      <w:hyperlink w:anchor="_Toc444189910" w:history="1">
        <w:r w:rsidR="004B70A4" w:rsidRPr="00087078">
          <w:rPr>
            <w:rStyle w:val="Hyperlink"/>
          </w:rPr>
          <w:t>Benefits</w:t>
        </w:r>
        <w:r w:rsidR="004B70A4">
          <w:rPr>
            <w:noProof/>
            <w:webHidden/>
          </w:rPr>
          <w:tab/>
        </w:r>
        <w:r w:rsidR="004B70A4">
          <w:rPr>
            <w:noProof/>
            <w:webHidden/>
          </w:rPr>
          <w:fldChar w:fldCharType="begin"/>
        </w:r>
        <w:r w:rsidR="004B70A4">
          <w:rPr>
            <w:noProof/>
            <w:webHidden/>
          </w:rPr>
          <w:instrText xml:space="preserve"> PAGEREF _Toc444189910 \h </w:instrText>
        </w:r>
        <w:r w:rsidR="004B70A4">
          <w:rPr>
            <w:noProof/>
            <w:webHidden/>
          </w:rPr>
        </w:r>
        <w:r w:rsidR="004B70A4">
          <w:rPr>
            <w:noProof/>
            <w:webHidden/>
          </w:rPr>
          <w:fldChar w:fldCharType="separate"/>
        </w:r>
        <w:r w:rsidR="000114DA">
          <w:rPr>
            <w:noProof/>
            <w:webHidden/>
          </w:rPr>
          <w:t>6</w:t>
        </w:r>
        <w:r w:rsidR="004B70A4">
          <w:rPr>
            <w:noProof/>
            <w:webHidden/>
          </w:rPr>
          <w:fldChar w:fldCharType="end"/>
        </w:r>
      </w:hyperlink>
    </w:p>
    <w:p w14:paraId="0F7496A2" w14:textId="77777777" w:rsidR="004B70A4" w:rsidRDefault="004D0A9B">
      <w:pPr>
        <w:pStyle w:val="TOC2"/>
        <w:rPr>
          <w:rFonts w:asciiTheme="minorHAnsi" w:eastAsiaTheme="minorEastAsia" w:hAnsiTheme="minorHAnsi" w:cstheme="minorBidi"/>
          <w:noProof/>
          <w:sz w:val="22"/>
          <w:szCs w:val="22"/>
        </w:rPr>
      </w:pPr>
      <w:hyperlink w:anchor="_Toc444189911" w:history="1">
        <w:r w:rsidR="004B70A4" w:rsidRPr="00087078">
          <w:rPr>
            <w:rStyle w:val="Hyperlink"/>
          </w:rPr>
          <w:t>Stakeholders</w:t>
        </w:r>
        <w:r w:rsidR="004B70A4">
          <w:rPr>
            <w:noProof/>
            <w:webHidden/>
          </w:rPr>
          <w:tab/>
        </w:r>
        <w:r w:rsidR="004B70A4">
          <w:rPr>
            <w:noProof/>
            <w:webHidden/>
          </w:rPr>
          <w:fldChar w:fldCharType="begin"/>
        </w:r>
        <w:r w:rsidR="004B70A4">
          <w:rPr>
            <w:noProof/>
            <w:webHidden/>
          </w:rPr>
          <w:instrText xml:space="preserve"> PAGEREF _Toc444189911 \h </w:instrText>
        </w:r>
        <w:r w:rsidR="004B70A4">
          <w:rPr>
            <w:noProof/>
            <w:webHidden/>
          </w:rPr>
        </w:r>
        <w:r w:rsidR="004B70A4">
          <w:rPr>
            <w:noProof/>
            <w:webHidden/>
          </w:rPr>
          <w:fldChar w:fldCharType="separate"/>
        </w:r>
        <w:r w:rsidR="000114DA">
          <w:rPr>
            <w:noProof/>
            <w:webHidden/>
          </w:rPr>
          <w:t>6</w:t>
        </w:r>
        <w:r w:rsidR="004B70A4">
          <w:rPr>
            <w:noProof/>
            <w:webHidden/>
          </w:rPr>
          <w:fldChar w:fldCharType="end"/>
        </w:r>
      </w:hyperlink>
    </w:p>
    <w:p w14:paraId="06C37722" w14:textId="77777777" w:rsidR="004B70A4" w:rsidRDefault="004D0A9B">
      <w:pPr>
        <w:pStyle w:val="TOC1"/>
        <w:rPr>
          <w:rFonts w:asciiTheme="minorHAnsi" w:eastAsiaTheme="minorEastAsia" w:hAnsiTheme="minorHAnsi" w:cstheme="minorBidi"/>
          <w:caps w:val="0"/>
          <w:noProof/>
          <w:sz w:val="22"/>
          <w:szCs w:val="22"/>
        </w:rPr>
      </w:pPr>
      <w:hyperlink w:anchor="_Toc444189912" w:history="1">
        <w:r w:rsidR="004B70A4" w:rsidRPr="00087078">
          <w:rPr>
            <w:rStyle w:val="Hyperlink"/>
          </w:rPr>
          <w:t>3.</w:t>
        </w:r>
        <w:r w:rsidR="004B70A4">
          <w:rPr>
            <w:rFonts w:asciiTheme="minorHAnsi" w:eastAsiaTheme="minorEastAsia" w:hAnsiTheme="minorHAnsi" w:cstheme="minorBidi"/>
            <w:caps w:val="0"/>
            <w:noProof/>
            <w:sz w:val="22"/>
            <w:szCs w:val="22"/>
          </w:rPr>
          <w:tab/>
        </w:r>
        <w:r w:rsidR="004B70A4" w:rsidRPr="00087078">
          <w:rPr>
            <w:rStyle w:val="Hyperlink"/>
          </w:rPr>
          <w:t>Project Scope</w:t>
        </w:r>
        <w:r w:rsidR="004B70A4">
          <w:rPr>
            <w:noProof/>
            <w:webHidden/>
          </w:rPr>
          <w:tab/>
        </w:r>
        <w:r w:rsidR="004B70A4">
          <w:rPr>
            <w:noProof/>
            <w:webHidden/>
          </w:rPr>
          <w:fldChar w:fldCharType="begin"/>
        </w:r>
        <w:r w:rsidR="004B70A4">
          <w:rPr>
            <w:noProof/>
            <w:webHidden/>
          </w:rPr>
          <w:instrText xml:space="preserve"> PAGEREF _Toc444189912 \h </w:instrText>
        </w:r>
        <w:r w:rsidR="004B70A4">
          <w:rPr>
            <w:noProof/>
            <w:webHidden/>
          </w:rPr>
        </w:r>
        <w:r w:rsidR="004B70A4">
          <w:rPr>
            <w:noProof/>
            <w:webHidden/>
          </w:rPr>
          <w:fldChar w:fldCharType="separate"/>
        </w:r>
        <w:r w:rsidR="000114DA">
          <w:rPr>
            <w:noProof/>
            <w:webHidden/>
          </w:rPr>
          <w:t>7</w:t>
        </w:r>
        <w:r w:rsidR="004B70A4">
          <w:rPr>
            <w:noProof/>
            <w:webHidden/>
          </w:rPr>
          <w:fldChar w:fldCharType="end"/>
        </w:r>
      </w:hyperlink>
    </w:p>
    <w:p w14:paraId="13BE0242" w14:textId="77777777" w:rsidR="004B70A4" w:rsidRDefault="004D0A9B">
      <w:pPr>
        <w:pStyle w:val="TOC1"/>
        <w:rPr>
          <w:rFonts w:asciiTheme="minorHAnsi" w:eastAsiaTheme="minorEastAsia" w:hAnsiTheme="minorHAnsi" w:cstheme="minorBidi"/>
          <w:caps w:val="0"/>
          <w:noProof/>
          <w:sz w:val="22"/>
          <w:szCs w:val="22"/>
        </w:rPr>
      </w:pPr>
      <w:hyperlink w:anchor="_Toc444189913" w:history="1">
        <w:r w:rsidR="004B70A4" w:rsidRPr="00087078">
          <w:rPr>
            <w:rStyle w:val="Hyperlink"/>
          </w:rPr>
          <w:t>4.</w:t>
        </w:r>
        <w:r w:rsidR="004B70A4">
          <w:rPr>
            <w:rFonts w:asciiTheme="minorHAnsi" w:eastAsiaTheme="minorEastAsia" w:hAnsiTheme="minorHAnsi" w:cstheme="minorBidi"/>
            <w:caps w:val="0"/>
            <w:noProof/>
            <w:sz w:val="22"/>
            <w:szCs w:val="22"/>
          </w:rPr>
          <w:tab/>
        </w:r>
        <w:r w:rsidR="004B70A4" w:rsidRPr="00087078">
          <w:rPr>
            <w:rStyle w:val="Hyperlink"/>
          </w:rPr>
          <w:t>Risks, Contraints, Dependecies and Assumptions</w:t>
        </w:r>
        <w:r w:rsidR="004B70A4">
          <w:rPr>
            <w:noProof/>
            <w:webHidden/>
          </w:rPr>
          <w:tab/>
        </w:r>
        <w:r w:rsidR="004B70A4">
          <w:rPr>
            <w:noProof/>
            <w:webHidden/>
          </w:rPr>
          <w:fldChar w:fldCharType="begin"/>
        </w:r>
        <w:r w:rsidR="004B70A4">
          <w:rPr>
            <w:noProof/>
            <w:webHidden/>
          </w:rPr>
          <w:instrText xml:space="preserve"> PAGEREF _Toc444189913 \h </w:instrText>
        </w:r>
        <w:r w:rsidR="004B70A4">
          <w:rPr>
            <w:noProof/>
            <w:webHidden/>
          </w:rPr>
        </w:r>
        <w:r w:rsidR="004B70A4">
          <w:rPr>
            <w:noProof/>
            <w:webHidden/>
          </w:rPr>
          <w:fldChar w:fldCharType="separate"/>
        </w:r>
        <w:r w:rsidR="000114DA">
          <w:rPr>
            <w:noProof/>
            <w:webHidden/>
          </w:rPr>
          <w:t>7</w:t>
        </w:r>
        <w:r w:rsidR="004B70A4">
          <w:rPr>
            <w:noProof/>
            <w:webHidden/>
          </w:rPr>
          <w:fldChar w:fldCharType="end"/>
        </w:r>
      </w:hyperlink>
    </w:p>
    <w:p w14:paraId="7B696C93" w14:textId="77777777" w:rsidR="004B70A4" w:rsidRDefault="004D0A9B">
      <w:pPr>
        <w:pStyle w:val="TOC1"/>
        <w:rPr>
          <w:rFonts w:asciiTheme="minorHAnsi" w:eastAsiaTheme="minorEastAsia" w:hAnsiTheme="minorHAnsi" w:cstheme="minorBidi"/>
          <w:caps w:val="0"/>
          <w:noProof/>
          <w:sz w:val="22"/>
          <w:szCs w:val="22"/>
        </w:rPr>
      </w:pPr>
      <w:hyperlink w:anchor="_Toc444189914" w:history="1">
        <w:r w:rsidR="004B70A4" w:rsidRPr="00087078">
          <w:rPr>
            <w:rStyle w:val="Hyperlink"/>
          </w:rPr>
          <w:t>5.</w:t>
        </w:r>
        <w:r w:rsidR="004B70A4">
          <w:rPr>
            <w:rFonts w:asciiTheme="minorHAnsi" w:eastAsiaTheme="minorEastAsia" w:hAnsiTheme="minorHAnsi" w:cstheme="minorBidi"/>
            <w:caps w:val="0"/>
            <w:noProof/>
            <w:sz w:val="22"/>
            <w:szCs w:val="22"/>
          </w:rPr>
          <w:tab/>
        </w:r>
        <w:r w:rsidR="004B70A4" w:rsidRPr="00087078">
          <w:rPr>
            <w:rStyle w:val="Hyperlink"/>
          </w:rPr>
          <w:t>Project Milestones</w:t>
        </w:r>
        <w:r w:rsidR="004B70A4">
          <w:rPr>
            <w:noProof/>
            <w:webHidden/>
          </w:rPr>
          <w:tab/>
        </w:r>
        <w:r w:rsidR="004B70A4">
          <w:rPr>
            <w:noProof/>
            <w:webHidden/>
          </w:rPr>
          <w:fldChar w:fldCharType="begin"/>
        </w:r>
        <w:r w:rsidR="004B70A4">
          <w:rPr>
            <w:noProof/>
            <w:webHidden/>
          </w:rPr>
          <w:instrText xml:space="preserve"> PAGEREF _Toc444189914 \h </w:instrText>
        </w:r>
        <w:r w:rsidR="004B70A4">
          <w:rPr>
            <w:noProof/>
            <w:webHidden/>
          </w:rPr>
        </w:r>
        <w:r w:rsidR="004B70A4">
          <w:rPr>
            <w:noProof/>
            <w:webHidden/>
          </w:rPr>
          <w:fldChar w:fldCharType="separate"/>
        </w:r>
        <w:r w:rsidR="000114DA">
          <w:rPr>
            <w:noProof/>
            <w:webHidden/>
          </w:rPr>
          <w:t>8</w:t>
        </w:r>
        <w:r w:rsidR="004B70A4">
          <w:rPr>
            <w:noProof/>
            <w:webHidden/>
          </w:rPr>
          <w:fldChar w:fldCharType="end"/>
        </w:r>
      </w:hyperlink>
    </w:p>
    <w:p w14:paraId="16773200" w14:textId="77777777" w:rsidR="004B70A4" w:rsidRDefault="004D0A9B">
      <w:pPr>
        <w:pStyle w:val="TOC1"/>
        <w:rPr>
          <w:rFonts w:asciiTheme="minorHAnsi" w:eastAsiaTheme="minorEastAsia" w:hAnsiTheme="minorHAnsi" w:cstheme="minorBidi"/>
          <w:caps w:val="0"/>
          <w:noProof/>
          <w:sz w:val="22"/>
          <w:szCs w:val="22"/>
        </w:rPr>
      </w:pPr>
      <w:hyperlink w:anchor="_Toc444189915" w:history="1">
        <w:r w:rsidR="004B70A4" w:rsidRPr="00087078">
          <w:rPr>
            <w:rStyle w:val="Hyperlink"/>
          </w:rPr>
          <w:t>6.</w:t>
        </w:r>
        <w:r w:rsidR="004B70A4">
          <w:rPr>
            <w:rFonts w:asciiTheme="minorHAnsi" w:eastAsiaTheme="minorEastAsia" w:hAnsiTheme="minorHAnsi" w:cstheme="minorBidi"/>
            <w:caps w:val="0"/>
            <w:noProof/>
            <w:sz w:val="22"/>
            <w:szCs w:val="22"/>
          </w:rPr>
          <w:tab/>
        </w:r>
        <w:r w:rsidR="004B70A4" w:rsidRPr="00087078">
          <w:rPr>
            <w:rStyle w:val="Hyperlink"/>
          </w:rPr>
          <w:t>Project Costs and Resources</w:t>
        </w:r>
        <w:r w:rsidR="004B70A4">
          <w:rPr>
            <w:noProof/>
            <w:webHidden/>
          </w:rPr>
          <w:tab/>
        </w:r>
        <w:r w:rsidR="004B70A4">
          <w:rPr>
            <w:noProof/>
            <w:webHidden/>
          </w:rPr>
          <w:fldChar w:fldCharType="begin"/>
        </w:r>
        <w:r w:rsidR="004B70A4">
          <w:rPr>
            <w:noProof/>
            <w:webHidden/>
          </w:rPr>
          <w:instrText xml:space="preserve"> PAGEREF _Toc444189915 \h </w:instrText>
        </w:r>
        <w:r w:rsidR="004B70A4">
          <w:rPr>
            <w:noProof/>
            <w:webHidden/>
          </w:rPr>
        </w:r>
        <w:r w:rsidR="004B70A4">
          <w:rPr>
            <w:noProof/>
            <w:webHidden/>
          </w:rPr>
          <w:fldChar w:fldCharType="separate"/>
        </w:r>
        <w:r w:rsidR="000114DA">
          <w:rPr>
            <w:noProof/>
            <w:webHidden/>
          </w:rPr>
          <w:t>8</w:t>
        </w:r>
        <w:r w:rsidR="004B70A4">
          <w:rPr>
            <w:noProof/>
            <w:webHidden/>
          </w:rPr>
          <w:fldChar w:fldCharType="end"/>
        </w:r>
      </w:hyperlink>
    </w:p>
    <w:p w14:paraId="75C5E15E" w14:textId="77777777" w:rsidR="004B70A4" w:rsidRDefault="004D0A9B">
      <w:pPr>
        <w:pStyle w:val="TOC2"/>
        <w:rPr>
          <w:rFonts w:asciiTheme="minorHAnsi" w:eastAsiaTheme="minorEastAsia" w:hAnsiTheme="minorHAnsi" w:cstheme="minorBidi"/>
          <w:noProof/>
          <w:sz w:val="22"/>
          <w:szCs w:val="22"/>
        </w:rPr>
      </w:pPr>
      <w:hyperlink w:anchor="_Toc444189916" w:history="1">
        <w:r w:rsidR="004B70A4" w:rsidRPr="00087078">
          <w:rPr>
            <w:rStyle w:val="Hyperlink"/>
          </w:rPr>
          <w:t>Costs</w:t>
        </w:r>
        <w:r w:rsidR="004B70A4">
          <w:rPr>
            <w:noProof/>
            <w:webHidden/>
          </w:rPr>
          <w:tab/>
        </w:r>
        <w:r w:rsidR="004B70A4">
          <w:rPr>
            <w:noProof/>
            <w:webHidden/>
          </w:rPr>
          <w:fldChar w:fldCharType="begin"/>
        </w:r>
        <w:r w:rsidR="004B70A4">
          <w:rPr>
            <w:noProof/>
            <w:webHidden/>
          </w:rPr>
          <w:instrText xml:space="preserve"> PAGEREF _Toc444189916 \h </w:instrText>
        </w:r>
        <w:r w:rsidR="004B70A4">
          <w:rPr>
            <w:noProof/>
            <w:webHidden/>
          </w:rPr>
        </w:r>
        <w:r w:rsidR="004B70A4">
          <w:rPr>
            <w:noProof/>
            <w:webHidden/>
          </w:rPr>
          <w:fldChar w:fldCharType="separate"/>
        </w:r>
        <w:r w:rsidR="000114DA">
          <w:rPr>
            <w:noProof/>
            <w:webHidden/>
          </w:rPr>
          <w:t>8</w:t>
        </w:r>
        <w:r w:rsidR="004B70A4">
          <w:rPr>
            <w:noProof/>
            <w:webHidden/>
          </w:rPr>
          <w:fldChar w:fldCharType="end"/>
        </w:r>
      </w:hyperlink>
    </w:p>
    <w:p w14:paraId="4363DC44" w14:textId="77777777" w:rsidR="004B70A4" w:rsidRDefault="004D0A9B">
      <w:pPr>
        <w:pStyle w:val="TOC2"/>
        <w:rPr>
          <w:rFonts w:asciiTheme="minorHAnsi" w:eastAsiaTheme="minorEastAsia" w:hAnsiTheme="minorHAnsi" w:cstheme="minorBidi"/>
          <w:noProof/>
          <w:sz w:val="22"/>
          <w:szCs w:val="22"/>
        </w:rPr>
      </w:pPr>
      <w:hyperlink w:anchor="_Toc444189917" w:history="1">
        <w:r w:rsidR="004B70A4" w:rsidRPr="00087078">
          <w:rPr>
            <w:rStyle w:val="Hyperlink"/>
          </w:rPr>
          <w:t>Project Resources</w:t>
        </w:r>
        <w:r w:rsidR="004B70A4">
          <w:rPr>
            <w:noProof/>
            <w:webHidden/>
          </w:rPr>
          <w:tab/>
        </w:r>
        <w:r w:rsidR="004B70A4">
          <w:rPr>
            <w:noProof/>
            <w:webHidden/>
          </w:rPr>
          <w:fldChar w:fldCharType="begin"/>
        </w:r>
        <w:r w:rsidR="004B70A4">
          <w:rPr>
            <w:noProof/>
            <w:webHidden/>
          </w:rPr>
          <w:instrText xml:space="preserve"> PAGEREF _Toc444189917 \h </w:instrText>
        </w:r>
        <w:r w:rsidR="004B70A4">
          <w:rPr>
            <w:noProof/>
            <w:webHidden/>
          </w:rPr>
        </w:r>
        <w:r w:rsidR="004B70A4">
          <w:rPr>
            <w:noProof/>
            <w:webHidden/>
          </w:rPr>
          <w:fldChar w:fldCharType="separate"/>
        </w:r>
        <w:r w:rsidR="000114DA">
          <w:rPr>
            <w:noProof/>
            <w:webHidden/>
          </w:rPr>
          <w:t>8</w:t>
        </w:r>
        <w:r w:rsidR="004B70A4">
          <w:rPr>
            <w:noProof/>
            <w:webHidden/>
          </w:rPr>
          <w:fldChar w:fldCharType="end"/>
        </w:r>
      </w:hyperlink>
    </w:p>
    <w:p w14:paraId="69060620" w14:textId="77777777" w:rsidR="004B70A4" w:rsidRDefault="004D0A9B">
      <w:pPr>
        <w:pStyle w:val="TOC2"/>
        <w:rPr>
          <w:rFonts w:asciiTheme="minorHAnsi" w:eastAsiaTheme="minorEastAsia" w:hAnsiTheme="minorHAnsi" w:cstheme="minorBidi"/>
          <w:noProof/>
          <w:sz w:val="22"/>
          <w:szCs w:val="22"/>
        </w:rPr>
      </w:pPr>
      <w:hyperlink w:anchor="_Toc444189918" w:history="1">
        <w:r w:rsidR="004B70A4" w:rsidRPr="00087078">
          <w:rPr>
            <w:rStyle w:val="Hyperlink"/>
          </w:rPr>
          <w:t>People Change Management Impact</w:t>
        </w:r>
        <w:r w:rsidR="004B70A4">
          <w:rPr>
            <w:noProof/>
            <w:webHidden/>
          </w:rPr>
          <w:tab/>
        </w:r>
        <w:r w:rsidR="004B70A4">
          <w:rPr>
            <w:noProof/>
            <w:webHidden/>
          </w:rPr>
          <w:fldChar w:fldCharType="begin"/>
        </w:r>
        <w:r w:rsidR="004B70A4">
          <w:rPr>
            <w:noProof/>
            <w:webHidden/>
          </w:rPr>
          <w:instrText xml:space="preserve"> PAGEREF _Toc444189918 \h </w:instrText>
        </w:r>
        <w:r w:rsidR="004B70A4">
          <w:rPr>
            <w:noProof/>
            <w:webHidden/>
          </w:rPr>
        </w:r>
        <w:r w:rsidR="004B70A4">
          <w:rPr>
            <w:noProof/>
            <w:webHidden/>
          </w:rPr>
          <w:fldChar w:fldCharType="separate"/>
        </w:r>
        <w:r w:rsidR="000114DA">
          <w:rPr>
            <w:noProof/>
            <w:webHidden/>
          </w:rPr>
          <w:t>9</w:t>
        </w:r>
        <w:r w:rsidR="004B70A4">
          <w:rPr>
            <w:noProof/>
            <w:webHidden/>
          </w:rPr>
          <w:fldChar w:fldCharType="end"/>
        </w:r>
      </w:hyperlink>
    </w:p>
    <w:p w14:paraId="2725E945" w14:textId="77777777" w:rsidR="00D92657" w:rsidRDefault="00963A81" w:rsidP="00665557">
      <w:pPr>
        <w:spacing w:before="60" w:after="60"/>
        <w:ind w:left="0"/>
        <w:jc w:val="left"/>
        <w:rPr>
          <w:rFonts w:ascii="Arial" w:hAnsi="Arial" w:cs="Arial"/>
        </w:rPr>
      </w:pPr>
      <w:r w:rsidRPr="00334902">
        <w:rPr>
          <w:rFonts w:ascii="Arial" w:hAnsi="Arial" w:cs="Arial"/>
        </w:rPr>
        <w:fldChar w:fldCharType="end"/>
      </w:r>
    </w:p>
    <w:p w14:paraId="7472C844" w14:textId="77777777" w:rsidR="00124923" w:rsidRDefault="00124923" w:rsidP="00124923">
      <w:pPr>
        <w:spacing w:before="60" w:after="60"/>
        <w:jc w:val="left"/>
        <w:rPr>
          <w:rFonts w:ascii="Arial" w:hAnsi="Arial" w:cs="Arial"/>
        </w:rPr>
        <w:sectPr w:rsidR="00124923" w:rsidSect="00963167">
          <w:pgSz w:w="11906" w:h="16838" w:code="9"/>
          <w:pgMar w:top="1809" w:right="1418" w:bottom="1440" w:left="1418" w:header="425" w:footer="720" w:gutter="0"/>
          <w:cols w:space="708"/>
          <w:docGrid w:linePitch="360"/>
        </w:sectPr>
      </w:pPr>
    </w:p>
    <w:p w14:paraId="7279CE7D" w14:textId="77777777" w:rsidR="00F33955" w:rsidRPr="00553429" w:rsidRDefault="00A62D26" w:rsidP="00121DB5">
      <w:pPr>
        <w:pStyle w:val="Heading1"/>
      </w:pPr>
      <w:bookmarkStart w:id="3" w:name="_Toc444189905"/>
      <w:r>
        <w:lastRenderedPageBreak/>
        <w:t>Executive Summary</w:t>
      </w:r>
      <w:bookmarkEnd w:id="3"/>
    </w:p>
    <w:p w14:paraId="45F37FEE" w14:textId="77777777" w:rsidR="00BA1F0D" w:rsidRPr="00334902" w:rsidRDefault="00BA1F0D" w:rsidP="0047747D">
      <w:pPr>
        <w:pStyle w:val="SLHelpText"/>
      </w:pPr>
      <w:r w:rsidRPr="00334902">
        <w:t xml:space="preserve">Provide an overview of the </w:t>
      </w:r>
      <w:r>
        <w:t>proposed project,</w:t>
      </w:r>
      <w:r w:rsidRPr="00334902">
        <w:t xml:space="preserve"> including how the business need came about, </w:t>
      </w:r>
      <w:r>
        <w:t xml:space="preserve">and </w:t>
      </w:r>
      <w:r w:rsidRPr="00334902">
        <w:t xml:space="preserve">how this proposal aligns </w:t>
      </w:r>
      <w:r>
        <w:t>with</w:t>
      </w:r>
      <w:r w:rsidRPr="00334902">
        <w:t xml:space="preserve"> the current strategy.</w:t>
      </w:r>
      <w:r w:rsidR="0047747D">
        <w:t xml:space="preserve"> Elaborate on what is already known about the project from the Concept Brief and Project Management Plan documents.</w:t>
      </w:r>
    </w:p>
    <w:p w14:paraId="297FA44E" w14:textId="77777777" w:rsidR="00BA1F0D" w:rsidRPr="00334902" w:rsidRDefault="00BA1F0D" w:rsidP="00BA1F0D">
      <w:pPr>
        <w:pStyle w:val="Helptext"/>
        <w:rPr>
          <w:rFonts w:ascii="Arial" w:hAnsi="Arial" w:cs="Arial"/>
        </w:rPr>
      </w:pPr>
    </w:p>
    <w:p w14:paraId="20CF0BD2" w14:textId="77777777" w:rsidR="00BA1F0D" w:rsidRPr="00A62D26" w:rsidRDefault="00A62D26" w:rsidP="00BA1F0D">
      <w:pPr>
        <w:pStyle w:val="Heading2"/>
        <w:rPr>
          <w:b w:val="0"/>
        </w:rPr>
      </w:pPr>
      <w:bookmarkStart w:id="4" w:name="_Toc444189906"/>
      <w:r>
        <w:t>Background and Business Issue / Opportunity</w:t>
      </w:r>
      <w:bookmarkEnd w:id="4"/>
    </w:p>
    <w:p w14:paraId="420535B4" w14:textId="77777777" w:rsidR="00A62D26" w:rsidRPr="00A62D26" w:rsidRDefault="00A62D26" w:rsidP="00A62D26">
      <w:pPr>
        <w:pStyle w:val="HelpText0"/>
        <w:rPr>
          <w:rFonts w:cs="Arial"/>
          <w:i/>
          <w:iCs/>
          <w:vanish/>
          <w:szCs w:val="20"/>
          <w:lang w:val="en-US" w:bidi="en-US"/>
        </w:rPr>
      </w:pPr>
      <w:r w:rsidRPr="00A62D26">
        <w:rPr>
          <w:rFonts w:cs="Arial"/>
          <w:i/>
          <w:iCs/>
          <w:vanish/>
          <w:szCs w:val="20"/>
          <w:lang w:val="en-US" w:bidi="en-US"/>
        </w:rPr>
        <w:t>Detail the current process, the issues in the present system and why the solution is being proposed. Explain the business problem that is being addressed or in case of a new idea/opportunity what is the business idea that is proposed.</w:t>
      </w: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8952"/>
      </w:tblGrid>
      <w:tr w:rsidR="00BA1F0D" w14:paraId="07F3642F" w14:textId="77777777" w:rsidTr="00BA1F0D">
        <w:tc>
          <w:tcPr>
            <w:tcW w:w="9178" w:type="dxa"/>
          </w:tcPr>
          <w:p w14:paraId="5CEA1FFE" w14:textId="46037D17" w:rsidR="003F2FA0" w:rsidRDefault="008A7B0D" w:rsidP="00EB0961">
            <w:r>
              <w:rPr>
                <w:rFonts w:cs="Arial"/>
                <w:szCs w:val="22"/>
              </w:rPr>
              <w:t xml:space="preserve">The Public Libraries Consultative Committee (PLCC) endorsed the </w:t>
            </w:r>
            <w:r w:rsidRPr="008A7B0D">
              <w:rPr>
                <w:rFonts w:cs="Arial"/>
                <w:szCs w:val="22"/>
              </w:rPr>
              <w:t>Public Library Learning and Development Framework</w:t>
            </w:r>
            <w:r>
              <w:rPr>
                <w:rFonts w:cs="Arial"/>
                <w:szCs w:val="22"/>
              </w:rPr>
              <w:t xml:space="preserve"> at their meeting on 17 March 2014.  </w:t>
            </w:r>
            <w:r w:rsidR="00DB4433" w:rsidRPr="00ED1E8B">
              <w:t>Learning communities and working groups that form communities of practice are a key component</w:t>
            </w:r>
            <w:r w:rsidR="00DB4433">
              <w:t xml:space="preserve"> of </w:t>
            </w:r>
            <w:r w:rsidR="00DB4433" w:rsidRPr="00C97D75">
              <w:t xml:space="preserve">the </w:t>
            </w:r>
            <w:r w:rsidR="00DB4433" w:rsidRPr="00C97D75">
              <w:rPr>
                <w:bCs/>
                <w:i/>
              </w:rPr>
              <w:t>Public Library Learning and Development Framework</w:t>
            </w:r>
            <w:r w:rsidR="00DB4433" w:rsidRPr="007A78E2">
              <w:t> </w:t>
            </w:r>
            <w:r w:rsidR="00DB4433" w:rsidRPr="00C97D75">
              <w:t>and</w:t>
            </w:r>
            <w:r w:rsidR="00DB4433">
              <w:t xml:space="preserve"> professional development activities across the NSW public library network.  Public library staff value interacting with and learning from their peers in other libraries, including the State Library, </w:t>
            </w:r>
            <w:r w:rsidR="00EB0961">
              <w:t>and many</w:t>
            </w:r>
            <w:r w:rsidR="003F2FA0">
              <w:t xml:space="preserve"> are active participants in learning communities. Some of these communities are working groups established by the </w:t>
            </w:r>
            <w:r w:rsidR="00DB394E">
              <w:t xml:space="preserve">former </w:t>
            </w:r>
            <w:r w:rsidR="003F2FA0">
              <w:t>NSW MPLA or PLNSW.  In some cases, the groups include zone or region based sub-groups (</w:t>
            </w:r>
            <w:proofErr w:type="spellStart"/>
            <w:r w:rsidR="003F2FA0">
              <w:t>eg</w:t>
            </w:r>
            <w:proofErr w:type="spellEnd"/>
            <w:r w:rsidR="003F2FA0">
              <w:t>. young people’s services groups in South West and North East zones).  Other learning communities that staff may also participate in include user groups for library management systems and products, ALIA groups and local networks.</w:t>
            </w:r>
          </w:p>
          <w:p w14:paraId="1CDA38CE" w14:textId="77777777" w:rsidR="003F2FA0" w:rsidRDefault="003F2FA0" w:rsidP="003F2FA0"/>
          <w:p w14:paraId="7AC1EF07" w14:textId="77777777" w:rsidR="00D823B8" w:rsidRDefault="008A7B0D" w:rsidP="00D823B8">
            <w:pPr>
              <w:rPr>
                <w:rFonts w:cs="Arial"/>
                <w:szCs w:val="22"/>
              </w:rPr>
            </w:pPr>
            <w:r>
              <w:rPr>
                <w:rFonts w:cs="Arial"/>
                <w:szCs w:val="22"/>
              </w:rPr>
              <w:t>In reference to the amalgamation of the former country and metropolitan associations, a</w:t>
            </w:r>
            <w:r w:rsidR="00427637" w:rsidRPr="00427637">
              <w:rPr>
                <w:rFonts w:cs="Arial"/>
                <w:szCs w:val="22"/>
              </w:rPr>
              <w:t xml:space="preserve">t their meeting on 22 September 2014 the </w:t>
            </w:r>
            <w:r>
              <w:rPr>
                <w:rFonts w:cs="Arial"/>
                <w:szCs w:val="22"/>
              </w:rPr>
              <w:t xml:space="preserve">PLCC </w:t>
            </w:r>
            <w:r w:rsidR="00427637">
              <w:rPr>
                <w:rFonts w:cs="Arial"/>
                <w:szCs w:val="22"/>
              </w:rPr>
              <w:t>noted</w:t>
            </w:r>
            <w:r w:rsidR="00427637" w:rsidRPr="00427637">
              <w:rPr>
                <w:rFonts w:cs="Arial"/>
                <w:szCs w:val="22"/>
              </w:rPr>
              <w:t xml:space="preserve"> the importance of NSW public library learning communities, and </w:t>
            </w:r>
            <w:r w:rsidR="00427637">
              <w:rPr>
                <w:rFonts w:cs="Arial"/>
                <w:szCs w:val="22"/>
              </w:rPr>
              <w:t>agreed</w:t>
            </w:r>
            <w:r w:rsidR="00427637" w:rsidRPr="00427637">
              <w:rPr>
                <w:rFonts w:cs="Arial"/>
                <w:szCs w:val="22"/>
              </w:rPr>
              <w:t xml:space="preserve"> that the State Library works with NSW public libraries and the NSW Public Library Association to support the continuation and development of learning communities.</w:t>
            </w:r>
          </w:p>
          <w:p w14:paraId="7CFBE895" w14:textId="77777777" w:rsidR="00427637" w:rsidRDefault="00427637" w:rsidP="00D823B8">
            <w:pPr>
              <w:rPr>
                <w:rFonts w:cs="Arial"/>
                <w:szCs w:val="22"/>
              </w:rPr>
            </w:pPr>
          </w:p>
          <w:p w14:paraId="6716A4DF" w14:textId="77777777" w:rsidR="00DB4433" w:rsidRDefault="00DB4433" w:rsidP="00DB4433">
            <w:r>
              <w:t>The NSW Public Library Association and the State Library will work together to ensure that these communities of practice continue, noting that issues to be considered include:</w:t>
            </w:r>
          </w:p>
          <w:p w14:paraId="6ABFEBE1" w14:textId="77777777" w:rsidR="00DB4433" w:rsidRPr="005E33A7" w:rsidRDefault="00DB4433" w:rsidP="009F1026">
            <w:pPr>
              <w:pStyle w:val="ListParagraph"/>
              <w:numPr>
                <w:ilvl w:val="0"/>
                <w:numId w:val="17"/>
              </w:numPr>
              <w:overflowPunct w:val="0"/>
              <w:autoSpaceDE w:val="0"/>
              <w:autoSpaceDN w:val="0"/>
              <w:adjustRightInd w:val="0"/>
              <w:contextualSpacing/>
              <w:jc w:val="left"/>
              <w:textAlignment w:val="baseline"/>
            </w:pPr>
            <w:r w:rsidRPr="005E33A7">
              <w:t>Planning and coordination, including encouraging new staff to take on these roles</w:t>
            </w:r>
          </w:p>
          <w:p w14:paraId="5FC91404" w14:textId="77777777" w:rsidR="00DB4433" w:rsidRPr="005E33A7" w:rsidRDefault="00DB4433" w:rsidP="009F1026">
            <w:pPr>
              <w:pStyle w:val="ListParagraph"/>
              <w:numPr>
                <w:ilvl w:val="0"/>
                <w:numId w:val="17"/>
              </w:numPr>
              <w:overflowPunct w:val="0"/>
              <w:autoSpaceDE w:val="0"/>
              <w:autoSpaceDN w:val="0"/>
              <w:adjustRightInd w:val="0"/>
              <w:contextualSpacing/>
              <w:jc w:val="left"/>
              <w:textAlignment w:val="baseline"/>
            </w:pPr>
            <w:r w:rsidRPr="005E33A7">
              <w:t>Group terms of reference and reporting arrangements</w:t>
            </w:r>
          </w:p>
          <w:p w14:paraId="4011D244" w14:textId="77777777" w:rsidR="00DB4433" w:rsidRPr="005E33A7" w:rsidRDefault="00DB4433" w:rsidP="009F1026">
            <w:pPr>
              <w:pStyle w:val="ListParagraph"/>
              <w:numPr>
                <w:ilvl w:val="0"/>
                <w:numId w:val="17"/>
              </w:numPr>
              <w:overflowPunct w:val="0"/>
              <w:autoSpaceDE w:val="0"/>
              <w:autoSpaceDN w:val="0"/>
              <w:adjustRightInd w:val="0"/>
              <w:contextualSpacing/>
              <w:jc w:val="left"/>
              <w:textAlignment w:val="baseline"/>
            </w:pPr>
            <w:r w:rsidRPr="005E33A7">
              <w:t>Library manager / senior staff sponsorship of groups</w:t>
            </w:r>
          </w:p>
          <w:p w14:paraId="06BC5B5D" w14:textId="77777777" w:rsidR="00DB4433" w:rsidRPr="005E33A7" w:rsidRDefault="00DB4433" w:rsidP="009F1026">
            <w:pPr>
              <w:pStyle w:val="ListParagraph"/>
              <w:numPr>
                <w:ilvl w:val="0"/>
                <w:numId w:val="17"/>
              </w:numPr>
              <w:overflowPunct w:val="0"/>
              <w:autoSpaceDE w:val="0"/>
              <w:autoSpaceDN w:val="0"/>
              <w:adjustRightInd w:val="0"/>
              <w:contextualSpacing/>
              <w:jc w:val="left"/>
              <w:textAlignment w:val="baseline"/>
            </w:pPr>
            <w:r w:rsidRPr="005E33A7">
              <w:t>Communication (</w:t>
            </w:r>
            <w:proofErr w:type="spellStart"/>
            <w:r w:rsidRPr="005E33A7">
              <w:t>elists</w:t>
            </w:r>
            <w:proofErr w:type="spellEnd"/>
            <w:r w:rsidRPr="005E33A7">
              <w:t>, wikis and social media tools, calendar for meeting dates and times)</w:t>
            </w:r>
          </w:p>
          <w:p w14:paraId="0309BE67" w14:textId="77777777" w:rsidR="00DB4433" w:rsidRPr="005E33A7" w:rsidRDefault="00DB4433" w:rsidP="009F1026">
            <w:pPr>
              <w:pStyle w:val="ListParagraph"/>
              <w:numPr>
                <w:ilvl w:val="0"/>
                <w:numId w:val="17"/>
              </w:numPr>
              <w:overflowPunct w:val="0"/>
              <w:autoSpaceDE w:val="0"/>
              <w:autoSpaceDN w:val="0"/>
              <w:adjustRightInd w:val="0"/>
              <w:contextualSpacing/>
              <w:jc w:val="left"/>
              <w:textAlignment w:val="baseline"/>
            </w:pPr>
            <w:r w:rsidRPr="005E33A7">
              <w:t>Supporting participation of regional and remote staff</w:t>
            </w:r>
          </w:p>
          <w:p w14:paraId="27DA3110" w14:textId="77777777" w:rsidR="00DB4433" w:rsidRPr="005E33A7" w:rsidRDefault="00DB4433" w:rsidP="009F1026">
            <w:pPr>
              <w:pStyle w:val="ListParagraph"/>
              <w:numPr>
                <w:ilvl w:val="0"/>
                <w:numId w:val="17"/>
              </w:numPr>
              <w:overflowPunct w:val="0"/>
              <w:autoSpaceDE w:val="0"/>
              <w:autoSpaceDN w:val="0"/>
              <w:adjustRightInd w:val="0"/>
              <w:contextualSpacing/>
              <w:jc w:val="left"/>
              <w:textAlignment w:val="baseline"/>
            </w:pPr>
            <w:r w:rsidRPr="005E33A7">
              <w:t>Record keeping</w:t>
            </w:r>
          </w:p>
          <w:p w14:paraId="7898FCC4" w14:textId="77777777" w:rsidR="00DB4433" w:rsidRDefault="00DB4433" w:rsidP="00D823B8">
            <w:pPr>
              <w:rPr>
                <w:rFonts w:cs="Arial"/>
                <w:szCs w:val="22"/>
              </w:rPr>
            </w:pPr>
          </w:p>
          <w:p w14:paraId="2025E6C3" w14:textId="77777777" w:rsidR="005B7130" w:rsidRDefault="00427637" w:rsidP="00D823B8">
            <w:pPr>
              <w:rPr>
                <w:rFonts w:cs="Arial"/>
                <w:szCs w:val="22"/>
              </w:rPr>
            </w:pPr>
            <w:r>
              <w:rPr>
                <w:rFonts w:cs="Arial"/>
                <w:szCs w:val="22"/>
              </w:rPr>
              <w:t>At their meeting of 5 June 2015 the Strategic Network Committee</w:t>
            </w:r>
            <w:r w:rsidR="00DB4433">
              <w:rPr>
                <w:rFonts w:cs="Arial"/>
                <w:szCs w:val="22"/>
              </w:rPr>
              <w:t xml:space="preserve"> of NSWPLA zone secretaries</w:t>
            </w:r>
            <w:r>
              <w:rPr>
                <w:rFonts w:cs="Arial"/>
                <w:szCs w:val="22"/>
              </w:rPr>
              <w:t xml:space="preserve"> </w:t>
            </w:r>
            <w:r w:rsidR="00D823B8">
              <w:rPr>
                <w:rFonts w:cs="Arial"/>
                <w:szCs w:val="22"/>
              </w:rPr>
              <w:t xml:space="preserve">agreed that </w:t>
            </w:r>
            <w:r w:rsidR="00D823B8" w:rsidRPr="00805687">
              <w:rPr>
                <w:szCs w:val="22"/>
              </w:rPr>
              <w:t xml:space="preserve">composition, governance, reporting, </w:t>
            </w:r>
            <w:r w:rsidR="00D823B8">
              <w:rPr>
                <w:szCs w:val="22"/>
              </w:rPr>
              <w:t xml:space="preserve">online presence, </w:t>
            </w:r>
            <w:r w:rsidR="00D823B8" w:rsidRPr="00805687">
              <w:rPr>
                <w:szCs w:val="22"/>
              </w:rPr>
              <w:t xml:space="preserve">strategic focus and communication </w:t>
            </w:r>
            <w:r w:rsidR="00D823B8">
              <w:rPr>
                <w:szCs w:val="22"/>
              </w:rPr>
              <w:t xml:space="preserve">are critical success areas for </w:t>
            </w:r>
            <w:r w:rsidR="008A7B0D">
              <w:rPr>
                <w:szCs w:val="22"/>
              </w:rPr>
              <w:t xml:space="preserve">working </w:t>
            </w:r>
            <w:r w:rsidR="00D823B8">
              <w:rPr>
                <w:szCs w:val="22"/>
              </w:rPr>
              <w:t>groups.</w:t>
            </w:r>
            <w:r w:rsidR="00902280">
              <w:rPr>
                <w:szCs w:val="22"/>
              </w:rPr>
              <w:t xml:space="preserve">  At the</w:t>
            </w:r>
            <w:r w:rsidR="00DB4433">
              <w:rPr>
                <w:szCs w:val="22"/>
              </w:rPr>
              <w:t>ir</w:t>
            </w:r>
            <w:r w:rsidR="00902280">
              <w:rPr>
                <w:szCs w:val="22"/>
              </w:rPr>
              <w:t xml:space="preserve"> meeting of the 16 October </w:t>
            </w:r>
            <w:r w:rsidR="008A7B0D">
              <w:rPr>
                <w:szCs w:val="22"/>
              </w:rPr>
              <w:t>a</w:t>
            </w:r>
            <w:r w:rsidR="00902280">
              <w:rPr>
                <w:szCs w:val="22"/>
              </w:rPr>
              <w:t xml:space="preserve"> review of working groups was discussed and the Committee agreed that the State Library would </w:t>
            </w:r>
            <w:r w:rsidR="00902280">
              <w:rPr>
                <w:rFonts w:cs="Arial"/>
                <w:szCs w:val="22"/>
              </w:rPr>
              <w:t>draft a Working Groups Project Plan including a communications plan to be circulated for input and approval.</w:t>
            </w:r>
          </w:p>
          <w:p w14:paraId="69128E8B" w14:textId="77777777" w:rsidR="0022444D" w:rsidRDefault="0022444D" w:rsidP="00A62D26">
            <w:pPr>
              <w:pStyle w:val="StateLibraryBodyText"/>
            </w:pPr>
          </w:p>
        </w:tc>
      </w:tr>
    </w:tbl>
    <w:p w14:paraId="1F5711F4" w14:textId="77777777" w:rsidR="00BA1F0D" w:rsidRPr="00334902" w:rsidRDefault="00BA1F0D" w:rsidP="0047747D">
      <w:pPr>
        <w:pStyle w:val="StateLibraryBodyText"/>
      </w:pPr>
    </w:p>
    <w:p w14:paraId="6A587DED" w14:textId="77777777" w:rsidR="00BA1F0D" w:rsidRPr="00334902" w:rsidRDefault="00A62D26" w:rsidP="0047747D">
      <w:pPr>
        <w:pStyle w:val="Heading2"/>
      </w:pPr>
      <w:bookmarkStart w:id="5" w:name="_Toc444189907"/>
      <w:r>
        <w:t>Proposed Solution</w:t>
      </w:r>
      <w:bookmarkEnd w:id="5"/>
    </w:p>
    <w:p w14:paraId="5FE3E774" w14:textId="77777777" w:rsidR="00A62D26" w:rsidRPr="00A62D26" w:rsidRDefault="00A62D26" w:rsidP="00A62D26">
      <w:pPr>
        <w:pStyle w:val="HelpText0"/>
        <w:rPr>
          <w:rFonts w:cs="Arial"/>
          <w:i/>
          <w:iCs/>
          <w:vanish/>
          <w:szCs w:val="20"/>
          <w:lang w:val="en-US" w:bidi="en-US"/>
        </w:rPr>
      </w:pPr>
      <w:r w:rsidRPr="00A62D26">
        <w:rPr>
          <w:rFonts w:cs="Arial"/>
          <w:i/>
          <w:iCs/>
          <w:vanish/>
          <w:szCs w:val="20"/>
          <w:lang w:val="en-US" w:bidi="en-US"/>
        </w:rPr>
        <w:t>Explain the details of the proposed solution and ensure this explanation clearly addresses the above-mentioned business issues (or opportunities). You may also need to explain any options that may exist in this section. If options do exist be sure to nominate the recommended option</w:t>
      </w: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8952"/>
      </w:tblGrid>
      <w:tr w:rsidR="00BA1F0D" w:rsidRPr="00E02639" w14:paraId="18DD219D" w14:textId="77777777" w:rsidTr="00BA1F0D">
        <w:tc>
          <w:tcPr>
            <w:tcW w:w="9178" w:type="dxa"/>
          </w:tcPr>
          <w:p w14:paraId="45333EBB" w14:textId="77777777" w:rsidR="003F2FA0" w:rsidRPr="00E02639" w:rsidRDefault="003F2FA0" w:rsidP="003C1A69">
            <w:pPr>
              <w:pStyle w:val="SLGeneralBullets"/>
              <w:rPr>
                <w:rFonts w:ascii="Tahoma" w:hAnsi="Tahoma" w:cs="Tahoma"/>
                <w:sz w:val="20"/>
              </w:rPr>
            </w:pPr>
            <w:r w:rsidRPr="00E02639">
              <w:rPr>
                <w:rFonts w:ascii="Tahoma" w:hAnsi="Tahoma" w:cs="Tahoma"/>
                <w:sz w:val="20"/>
              </w:rPr>
              <w:t>A review of existing arrangements</w:t>
            </w:r>
            <w:r w:rsidR="00684722">
              <w:rPr>
                <w:rFonts w:ascii="Tahoma" w:hAnsi="Tahoma" w:cs="Tahoma"/>
                <w:sz w:val="20"/>
              </w:rPr>
              <w:t xml:space="preserve"> for working groups</w:t>
            </w:r>
            <w:r w:rsidRPr="00E02639">
              <w:rPr>
                <w:rFonts w:ascii="Tahoma" w:hAnsi="Tahoma" w:cs="Tahoma"/>
                <w:sz w:val="20"/>
              </w:rPr>
              <w:t>, including identifying key success factors and opportunities for improvement.</w:t>
            </w:r>
          </w:p>
          <w:p w14:paraId="59FA73DC" w14:textId="77777777" w:rsidR="003F2FA0" w:rsidRPr="00E02639" w:rsidRDefault="003F2FA0" w:rsidP="003C1A69">
            <w:pPr>
              <w:pStyle w:val="SLGeneralBullets"/>
              <w:rPr>
                <w:rFonts w:ascii="Tahoma" w:hAnsi="Tahoma" w:cs="Tahoma"/>
                <w:sz w:val="20"/>
              </w:rPr>
            </w:pPr>
            <w:r w:rsidRPr="00E02639">
              <w:rPr>
                <w:rFonts w:ascii="Tahoma" w:hAnsi="Tahoma" w:cs="Tahoma"/>
                <w:sz w:val="20"/>
              </w:rPr>
              <w:t>Engaging the key stakeholders in information gathering and determining future learning and development priorities for the public library network.</w:t>
            </w:r>
          </w:p>
          <w:p w14:paraId="783B9649" w14:textId="77777777" w:rsidR="0022444D" w:rsidRPr="00E02639" w:rsidRDefault="003C1A69" w:rsidP="003C1A69">
            <w:pPr>
              <w:pStyle w:val="SLGeneralBullets"/>
              <w:rPr>
                <w:rFonts w:ascii="Tahoma" w:hAnsi="Tahoma" w:cs="Tahoma"/>
                <w:sz w:val="20"/>
              </w:rPr>
            </w:pPr>
            <w:r w:rsidRPr="00E02639">
              <w:rPr>
                <w:rFonts w:ascii="Tahoma" w:hAnsi="Tahoma" w:cs="Tahoma"/>
                <w:sz w:val="20"/>
              </w:rPr>
              <w:t>Agreement on the role and scope of learning communities in the NSW public library network that is endorsed by the NSWPLA, PLCC, Strategic Network Committee, public library network managers and staff and State Library stakeholders.</w:t>
            </w:r>
          </w:p>
          <w:p w14:paraId="210166C8" w14:textId="0437CCA2" w:rsidR="003C1A69" w:rsidRPr="00E02639" w:rsidRDefault="003C1A69" w:rsidP="003C1A69">
            <w:pPr>
              <w:pStyle w:val="SLGeneralBullets"/>
              <w:rPr>
                <w:rFonts w:ascii="Tahoma" w:hAnsi="Tahoma" w:cs="Tahoma"/>
                <w:sz w:val="20"/>
              </w:rPr>
            </w:pPr>
            <w:r w:rsidRPr="00E02639">
              <w:rPr>
                <w:rFonts w:ascii="Tahoma" w:hAnsi="Tahoma" w:cs="Tahoma"/>
                <w:sz w:val="20"/>
              </w:rPr>
              <w:t>Future of working groups a</w:t>
            </w:r>
            <w:r w:rsidR="006A2861" w:rsidRPr="00E02639">
              <w:rPr>
                <w:rFonts w:ascii="Tahoma" w:hAnsi="Tahoma" w:cs="Tahoma"/>
                <w:sz w:val="20"/>
              </w:rPr>
              <w:t>s</w:t>
            </w:r>
            <w:r w:rsidRPr="00E02639">
              <w:rPr>
                <w:rFonts w:ascii="Tahoma" w:hAnsi="Tahoma" w:cs="Tahoma"/>
                <w:sz w:val="20"/>
              </w:rPr>
              <w:t xml:space="preserve"> learning communities determined, including</w:t>
            </w:r>
            <w:r w:rsidR="006A2861" w:rsidRPr="00E02639">
              <w:rPr>
                <w:rFonts w:ascii="Tahoma" w:hAnsi="Tahoma" w:cs="Tahoma"/>
                <w:sz w:val="20"/>
              </w:rPr>
              <w:t xml:space="preserve"> governance,  terms of reference, </w:t>
            </w:r>
            <w:r w:rsidR="00F41A7B">
              <w:rPr>
                <w:rFonts w:ascii="Tahoma" w:hAnsi="Tahoma" w:cs="Tahoma"/>
                <w:sz w:val="20"/>
              </w:rPr>
              <w:t>reporting and lines of communication, options for communication tools</w:t>
            </w:r>
            <w:r w:rsidR="006A2861" w:rsidRPr="00E02639">
              <w:rPr>
                <w:rFonts w:ascii="Tahoma" w:hAnsi="Tahoma" w:cs="Tahoma"/>
                <w:sz w:val="20"/>
              </w:rPr>
              <w:t xml:space="preserve">, evaluation and </w:t>
            </w:r>
            <w:r w:rsidRPr="00E02639">
              <w:rPr>
                <w:rFonts w:ascii="Tahoma" w:hAnsi="Tahoma" w:cs="Tahoma"/>
                <w:sz w:val="20"/>
              </w:rPr>
              <w:t>processes for establishing and winding up groups</w:t>
            </w:r>
            <w:r w:rsidR="006A2861" w:rsidRPr="00E02639">
              <w:rPr>
                <w:rFonts w:ascii="Tahoma" w:hAnsi="Tahoma" w:cs="Tahoma"/>
                <w:sz w:val="20"/>
              </w:rPr>
              <w:t xml:space="preserve"> as required.</w:t>
            </w:r>
            <w:r w:rsidRPr="00E02639">
              <w:rPr>
                <w:rFonts w:ascii="Tahoma" w:hAnsi="Tahoma" w:cs="Tahoma"/>
                <w:sz w:val="20"/>
              </w:rPr>
              <w:t xml:space="preserve"> </w:t>
            </w:r>
          </w:p>
          <w:p w14:paraId="4DD0CEA9" w14:textId="77777777" w:rsidR="003C1A69" w:rsidRPr="00E02639" w:rsidRDefault="003C1A69" w:rsidP="003C1A69">
            <w:pPr>
              <w:pStyle w:val="SLGeneralBullets"/>
              <w:rPr>
                <w:rFonts w:ascii="Tahoma" w:hAnsi="Tahoma" w:cs="Tahoma"/>
                <w:sz w:val="20"/>
              </w:rPr>
            </w:pPr>
            <w:r w:rsidRPr="00E02639">
              <w:rPr>
                <w:rFonts w:ascii="Tahoma" w:hAnsi="Tahoma" w:cs="Tahoma"/>
                <w:sz w:val="20"/>
              </w:rPr>
              <w:t>Improved communication between working groups, the public library network and the Strategic Network Committee in the development of strategic goals, learning and development priorities and tool development, responding to industry trends and community needs, evaluation of activities.</w:t>
            </w:r>
          </w:p>
          <w:p w14:paraId="5E951896" w14:textId="77777777" w:rsidR="006A2861" w:rsidRPr="00E02639" w:rsidRDefault="006A2861" w:rsidP="001409AB">
            <w:pPr>
              <w:pStyle w:val="SLGeneralBullets"/>
              <w:rPr>
                <w:rFonts w:ascii="Tahoma" w:hAnsi="Tahoma" w:cs="Tahoma"/>
                <w:sz w:val="20"/>
              </w:rPr>
            </w:pPr>
            <w:r w:rsidRPr="00E02639">
              <w:rPr>
                <w:rFonts w:ascii="Tahoma" w:hAnsi="Tahoma" w:cs="Tahoma"/>
                <w:sz w:val="20"/>
              </w:rPr>
              <w:t>Scope of the role of State Library</w:t>
            </w:r>
            <w:r w:rsidR="001409AB" w:rsidRPr="00E02639">
              <w:rPr>
                <w:rFonts w:ascii="Tahoma" w:hAnsi="Tahoma" w:cs="Tahoma"/>
                <w:sz w:val="20"/>
              </w:rPr>
              <w:t xml:space="preserve"> </w:t>
            </w:r>
            <w:r w:rsidRPr="00E02639">
              <w:rPr>
                <w:rFonts w:ascii="Tahoma" w:hAnsi="Tahoma" w:cs="Tahoma"/>
                <w:sz w:val="20"/>
              </w:rPr>
              <w:t>with working groups determined.</w:t>
            </w:r>
          </w:p>
        </w:tc>
      </w:tr>
    </w:tbl>
    <w:p w14:paraId="765F45D2" w14:textId="77777777" w:rsidR="00BA1F0D" w:rsidRPr="00E02639" w:rsidRDefault="00BA1F0D" w:rsidP="0047747D">
      <w:pPr>
        <w:pStyle w:val="StateLibraryBodyText"/>
        <w:rPr>
          <w:rFonts w:ascii="Tahoma" w:hAnsi="Tahoma" w:cs="Tahoma"/>
          <w:sz w:val="20"/>
          <w:szCs w:val="20"/>
        </w:rPr>
      </w:pPr>
    </w:p>
    <w:p w14:paraId="40067590" w14:textId="77777777" w:rsidR="00A62D26" w:rsidRPr="00E02639" w:rsidRDefault="00A62D26" w:rsidP="00A62D26">
      <w:pPr>
        <w:pStyle w:val="Heading2"/>
        <w:rPr>
          <w:rFonts w:ascii="Tahoma" w:hAnsi="Tahoma" w:cs="Tahoma"/>
          <w:szCs w:val="20"/>
        </w:rPr>
      </w:pPr>
      <w:bookmarkStart w:id="6" w:name="_Toc141843454"/>
      <w:bookmarkStart w:id="7" w:name="_Toc444189908"/>
      <w:r w:rsidRPr="00E02639">
        <w:rPr>
          <w:rFonts w:ascii="Tahoma" w:hAnsi="Tahoma" w:cs="Tahoma"/>
          <w:szCs w:val="20"/>
        </w:rPr>
        <w:t>Approach</w:t>
      </w:r>
      <w:bookmarkEnd w:id="6"/>
      <w:bookmarkEnd w:id="7"/>
    </w:p>
    <w:p w14:paraId="52D8DAEC" w14:textId="77777777" w:rsidR="00A62D26" w:rsidRPr="00E02639" w:rsidRDefault="00A62D26" w:rsidP="00A62D26">
      <w:pPr>
        <w:pStyle w:val="HelpText0"/>
        <w:rPr>
          <w:rFonts w:ascii="Tahoma" w:hAnsi="Tahoma" w:cs="Tahoma"/>
          <w:i/>
          <w:iCs/>
          <w:vanish/>
          <w:sz w:val="20"/>
          <w:szCs w:val="20"/>
          <w:lang w:val="en-US" w:bidi="en-US"/>
        </w:rPr>
      </w:pPr>
      <w:r w:rsidRPr="00E02639">
        <w:rPr>
          <w:rFonts w:ascii="Tahoma" w:hAnsi="Tahoma" w:cs="Tahoma"/>
          <w:i/>
          <w:iCs/>
          <w:vanish/>
          <w:sz w:val="20"/>
          <w:szCs w:val="20"/>
          <w:lang w:val="en-US" w:bidi="en-US"/>
        </w:rPr>
        <w:t>Detail the approach that will be taken in order to implement the solution. This could include details such as running a pilot before rollout etc.-</w:t>
      </w: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8952"/>
      </w:tblGrid>
      <w:tr w:rsidR="00A62D26" w:rsidRPr="00E02639" w14:paraId="5CF0C2FB" w14:textId="77777777" w:rsidTr="00A62D26">
        <w:tc>
          <w:tcPr>
            <w:tcW w:w="9178" w:type="dxa"/>
          </w:tcPr>
          <w:p w14:paraId="6D8D6F03" w14:textId="21BB565C" w:rsidR="00DB4433" w:rsidRPr="00BA1011" w:rsidRDefault="00DB4433" w:rsidP="00BA1011">
            <w:pPr>
              <w:pStyle w:val="SLGeneralBullets"/>
              <w:rPr>
                <w:rFonts w:ascii="Tahoma" w:hAnsi="Tahoma" w:cs="Tahoma"/>
                <w:sz w:val="20"/>
              </w:rPr>
            </w:pPr>
            <w:r w:rsidRPr="00E02639">
              <w:rPr>
                <w:rFonts w:ascii="Tahoma" w:hAnsi="Tahoma" w:cs="Tahoma"/>
                <w:sz w:val="20"/>
              </w:rPr>
              <w:t>List current working groups/communities of interest</w:t>
            </w:r>
            <w:r w:rsidR="00F41A7B">
              <w:rPr>
                <w:rFonts w:ascii="Tahoma" w:hAnsi="Tahoma" w:cs="Tahoma"/>
                <w:sz w:val="20"/>
              </w:rPr>
              <w:t>, determine which groups are</w:t>
            </w:r>
            <w:r w:rsidR="00F41A7B" w:rsidRPr="00E02639">
              <w:rPr>
                <w:rFonts w:ascii="Tahoma" w:hAnsi="Tahoma" w:cs="Tahoma"/>
                <w:sz w:val="20"/>
              </w:rPr>
              <w:t xml:space="preserve"> </w:t>
            </w:r>
            <w:r w:rsidR="00F41A7B">
              <w:rPr>
                <w:rFonts w:ascii="Tahoma" w:hAnsi="Tahoma" w:cs="Tahoma"/>
                <w:sz w:val="20"/>
              </w:rPr>
              <w:t xml:space="preserve">in </w:t>
            </w:r>
            <w:r w:rsidR="00F41A7B" w:rsidRPr="00E02639">
              <w:rPr>
                <w:rFonts w:ascii="Tahoma" w:hAnsi="Tahoma" w:cs="Tahoma"/>
                <w:sz w:val="20"/>
              </w:rPr>
              <w:t xml:space="preserve">scope </w:t>
            </w:r>
            <w:r w:rsidR="00F41A7B">
              <w:rPr>
                <w:rFonts w:ascii="Tahoma" w:hAnsi="Tahoma" w:cs="Tahoma"/>
                <w:sz w:val="20"/>
              </w:rPr>
              <w:t>for the review</w:t>
            </w:r>
            <w:r w:rsidR="00F41A7B" w:rsidRPr="00E02639">
              <w:rPr>
                <w:rFonts w:ascii="Tahoma" w:hAnsi="Tahoma" w:cs="Tahoma"/>
                <w:sz w:val="20"/>
              </w:rPr>
              <w:t xml:space="preserve"> </w:t>
            </w:r>
          </w:p>
          <w:p w14:paraId="65E8C89D" w14:textId="03A2BB61" w:rsidR="00DB4433" w:rsidRDefault="00DB4433" w:rsidP="003C1A69">
            <w:pPr>
              <w:pStyle w:val="SLGeneralBullets"/>
              <w:rPr>
                <w:rFonts w:ascii="Tahoma" w:hAnsi="Tahoma" w:cs="Tahoma"/>
                <w:sz w:val="20"/>
              </w:rPr>
            </w:pPr>
            <w:r w:rsidRPr="00E02639">
              <w:rPr>
                <w:rFonts w:ascii="Tahoma" w:hAnsi="Tahoma" w:cs="Tahoma"/>
                <w:sz w:val="20"/>
              </w:rPr>
              <w:t>Develop a consultation process and communications plan to engage with current groups, NSWPLA and the broader NSW public library network.</w:t>
            </w:r>
            <w:r w:rsidR="00CF54DF">
              <w:rPr>
                <w:rFonts w:ascii="Tahoma" w:hAnsi="Tahoma" w:cs="Tahoma"/>
                <w:sz w:val="20"/>
              </w:rPr>
              <w:t xml:space="preserve"> </w:t>
            </w:r>
          </w:p>
          <w:p w14:paraId="65CA51FA" w14:textId="77777777" w:rsidR="00CF54DF" w:rsidRPr="00CF54DF" w:rsidRDefault="00CF54DF" w:rsidP="00CF54DF">
            <w:pPr>
              <w:pStyle w:val="SLGeneralBullets"/>
              <w:numPr>
                <w:ilvl w:val="1"/>
                <w:numId w:val="16"/>
              </w:numPr>
              <w:rPr>
                <w:rFonts w:ascii="Tahoma" w:hAnsi="Tahoma" w:cs="Tahoma"/>
                <w:sz w:val="20"/>
              </w:rPr>
            </w:pPr>
            <w:r w:rsidRPr="00CF54DF">
              <w:rPr>
                <w:rFonts w:ascii="Tahoma" w:hAnsi="Tahoma" w:cs="Tahoma"/>
                <w:sz w:val="20"/>
              </w:rPr>
              <w:t>Survey of executive members of working groups</w:t>
            </w:r>
          </w:p>
          <w:p w14:paraId="1DB7D21E" w14:textId="77777777" w:rsidR="00CF54DF" w:rsidRPr="00CF54DF" w:rsidRDefault="00CF54DF" w:rsidP="00CF54DF">
            <w:pPr>
              <w:pStyle w:val="SLGeneralBullets"/>
              <w:numPr>
                <w:ilvl w:val="1"/>
                <w:numId w:val="16"/>
              </w:numPr>
              <w:rPr>
                <w:rFonts w:ascii="Tahoma" w:hAnsi="Tahoma" w:cs="Tahoma"/>
                <w:sz w:val="20"/>
              </w:rPr>
            </w:pPr>
            <w:r w:rsidRPr="00CF54DF">
              <w:rPr>
                <w:rFonts w:ascii="Tahoma" w:hAnsi="Tahoma" w:cs="Tahoma"/>
                <w:sz w:val="20"/>
              </w:rPr>
              <w:t>Telephone discussion with library manager representatives</w:t>
            </w:r>
          </w:p>
          <w:p w14:paraId="30049926" w14:textId="77777777" w:rsidR="00CF54DF" w:rsidRPr="00CF54DF" w:rsidRDefault="00CF54DF" w:rsidP="00CF54DF">
            <w:pPr>
              <w:pStyle w:val="SLGeneralBullets"/>
              <w:numPr>
                <w:ilvl w:val="1"/>
                <w:numId w:val="16"/>
              </w:numPr>
              <w:rPr>
                <w:rFonts w:ascii="Tahoma" w:hAnsi="Tahoma" w:cs="Tahoma"/>
                <w:sz w:val="20"/>
              </w:rPr>
            </w:pPr>
            <w:r w:rsidRPr="00CF54DF">
              <w:rPr>
                <w:rFonts w:ascii="Tahoma" w:hAnsi="Tahoma" w:cs="Tahoma"/>
                <w:sz w:val="20"/>
              </w:rPr>
              <w:t>Input from PLS consultants</w:t>
            </w:r>
          </w:p>
          <w:p w14:paraId="3B740EE3" w14:textId="77777777" w:rsidR="00CF54DF" w:rsidRPr="00CF54DF" w:rsidRDefault="00CF54DF" w:rsidP="00CF54DF">
            <w:pPr>
              <w:pStyle w:val="SLGeneralBullets"/>
              <w:numPr>
                <w:ilvl w:val="1"/>
                <w:numId w:val="16"/>
              </w:numPr>
              <w:rPr>
                <w:rFonts w:ascii="Tahoma" w:hAnsi="Tahoma" w:cs="Tahoma"/>
                <w:sz w:val="20"/>
              </w:rPr>
            </w:pPr>
            <w:r w:rsidRPr="00CF54DF">
              <w:rPr>
                <w:rFonts w:ascii="Tahoma" w:hAnsi="Tahoma" w:cs="Tahoma"/>
                <w:sz w:val="20"/>
              </w:rPr>
              <w:t>Discussion questions for working groups (in meeting discussion)</w:t>
            </w:r>
          </w:p>
          <w:p w14:paraId="6E6BEA43" w14:textId="3F00F6D3" w:rsidR="00CF54DF" w:rsidRPr="00CF54DF" w:rsidRDefault="00CF54DF" w:rsidP="00CF54DF">
            <w:pPr>
              <w:pStyle w:val="SLGeneralBullets"/>
              <w:numPr>
                <w:ilvl w:val="1"/>
                <w:numId w:val="16"/>
              </w:numPr>
              <w:rPr>
                <w:rFonts w:ascii="Tahoma" w:hAnsi="Tahoma" w:cs="Tahoma"/>
                <w:sz w:val="20"/>
              </w:rPr>
            </w:pPr>
            <w:r w:rsidRPr="00CF54DF">
              <w:rPr>
                <w:rFonts w:ascii="Tahoma" w:hAnsi="Tahoma" w:cs="Tahoma"/>
                <w:sz w:val="20"/>
              </w:rPr>
              <w:t xml:space="preserve">Gap analysis – survey public library network </w:t>
            </w:r>
            <w:r>
              <w:rPr>
                <w:rFonts w:ascii="Tahoma" w:hAnsi="Tahoma" w:cs="Tahoma"/>
                <w:sz w:val="20"/>
              </w:rPr>
              <w:t>to identify reasons why staff may not participate in current working groups</w:t>
            </w:r>
            <w:r w:rsidR="00BB3180">
              <w:rPr>
                <w:rFonts w:ascii="Tahoma" w:hAnsi="Tahoma" w:cs="Tahoma"/>
                <w:sz w:val="20"/>
              </w:rPr>
              <w:t xml:space="preserve"> and what they value about group activities</w:t>
            </w:r>
          </w:p>
          <w:p w14:paraId="2E65190F" w14:textId="77777777" w:rsidR="00DB4433" w:rsidRPr="00E02639" w:rsidRDefault="00DB4433" w:rsidP="003C1A69">
            <w:pPr>
              <w:pStyle w:val="SLGeneralBullets"/>
              <w:rPr>
                <w:rFonts w:ascii="Tahoma" w:hAnsi="Tahoma" w:cs="Tahoma"/>
                <w:sz w:val="20"/>
              </w:rPr>
            </w:pPr>
            <w:r w:rsidRPr="00E02639">
              <w:rPr>
                <w:rFonts w:ascii="Tahoma" w:hAnsi="Tahoma" w:cs="Tahoma"/>
                <w:sz w:val="20"/>
              </w:rPr>
              <w:t>Engage with existing working groups seeking input to the review</w:t>
            </w:r>
          </w:p>
          <w:p w14:paraId="777F2F1C" w14:textId="29502B88" w:rsidR="00DB4433" w:rsidRPr="00E02639" w:rsidRDefault="00DB4433" w:rsidP="003C1A69">
            <w:pPr>
              <w:pStyle w:val="SLGeneralBullets"/>
              <w:numPr>
                <w:ilvl w:val="1"/>
                <w:numId w:val="16"/>
              </w:numPr>
              <w:rPr>
                <w:rFonts w:ascii="Tahoma" w:hAnsi="Tahoma" w:cs="Tahoma"/>
                <w:sz w:val="20"/>
              </w:rPr>
            </w:pPr>
            <w:r w:rsidRPr="00E02639">
              <w:rPr>
                <w:rFonts w:ascii="Tahoma" w:hAnsi="Tahoma" w:cs="Tahoma"/>
                <w:sz w:val="20"/>
              </w:rPr>
              <w:t>How they are organised (steering committee / leadership structures)</w:t>
            </w:r>
          </w:p>
          <w:p w14:paraId="653F3D21" w14:textId="77777777" w:rsidR="00DB4433" w:rsidRPr="00E02639" w:rsidRDefault="00DB4433" w:rsidP="003C1A69">
            <w:pPr>
              <w:pStyle w:val="SLGeneralBullets"/>
              <w:numPr>
                <w:ilvl w:val="1"/>
                <w:numId w:val="16"/>
              </w:numPr>
              <w:rPr>
                <w:rFonts w:ascii="Tahoma" w:hAnsi="Tahoma" w:cs="Tahoma"/>
                <w:sz w:val="20"/>
              </w:rPr>
            </w:pPr>
            <w:r w:rsidRPr="00E02639">
              <w:rPr>
                <w:rFonts w:ascii="Tahoma" w:hAnsi="Tahoma" w:cs="Tahoma"/>
                <w:sz w:val="20"/>
              </w:rPr>
              <w:t>Identifying and interviewing current library manager sponsors</w:t>
            </w:r>
          </w:p>
          <w:p w14:paraId="461913D9" w14:textId="77777777" w:rsidR="00DB4433" w:rsidRPr="00E02639" w:rsidRDefault="00DB4433" w:rsidP="003C1A69">
            <w:pPr>
              <w:pStyle w:val="SLGeneralBullets"/>
              <w:numPr>
                <w:ilvl w:val="1"/>
                <w:numId w:val="16"/>
              </w:numPr>
              <w:rPr>
                <w:rFonts w:ascii="Tahoma" w:hAnsi="Tahoma" w:cs="Tahoma"/>
                <w:sz w:val="20"/>
              </w:rPr>
            </w:pPr>
            <w:r w:rsidRPr="00E02639">
              <w:rPr>
                <w:rFonts w:ascii="Tahoma" w:hAnsi="Tahoma" w:cs="Tahoma"/>
                <w:sz w:val="20"/>
              </w:rPr>
              <w:t>How does the group plan activities</w:t>
            </w:r>
          </w:p>
          <w:p w14:paraId="4B1B4525" w14:textId="04F0C9CB" w:rsidR="00DB4433" w:rsidRPr="00E02639" w:rsidRDefault="00DB4433" w:rsidP="003C1A69">
            <w:pPr>
              <w:pStyle w:val="SLGeneralBullets"/>
              <w:numPr>
                <w:ilvl w:val="1"/>
                <w:numId w:val="16"/>
              </w:numPr>
              <w:rPr>
                <w:rFonts w:ascii="Tahoma" w:hAnsi="Tahoma" w:cs="Tahoma"/>
                <w:sz w:val="20"/>
              </w:rPr>
            </w:pPr>
            <w:r w:rsidRPr="00E02639">
              <w:rPr>
                <w:rFonts w:ascii="Tahoma" w:hAnsi="Tahoma" w:cs="Tahoma"/>
                <w:sz w:val="20"/>
              </w:rPr>
              <w:t xml:space="preserve">What communication tools does </w:t>
            </w:r>
            <w:r w:rsidR="003C1A69" w:rsidRPr="00E02639">
              <w:rPr>
                <w:rFonts w:ascii="Tahoma" w:hAnsi="Tahoma" w:cs="Tahoma"/>
                <w:sz w:val="20"/>
              </w:rPr>
              <w:t>each</w:t>
            </w:r>
            <w:r w:rsidRPr="00E02639">
              <w:rPr>
                <w:rFonts w:ascii="Tahoma" w:hAnsi="Tahoma" w:cs="Tahoma"/>
                <w:sz w:val="20"/>
              </w:rPr>
              <w:t xml:space="preserve"> group use, what additional tools do they need</w:t>
            </w:r>
            <w:r w:rsidR="00F41A7B">
              <w:rPr>
                <w:rFonts w:ascii="Tahoma" w:hAnsi="Tahoma" w:cs="Tahoma"/>
                <w:sz w:val="20"/>
              </w:rPr>
              <w:t>, or would like to try</w:t>
            </w:r>
            <w:r w:rsidRPr="00E02639">
              <w:rPr>
                <w:rFonts w:ascii="Tahoma" w:hAnsi="Tahoma" w:cs="Tahoma"/>
                <w:sz w:val="20"/>
              </w:rPr>
              <w:t xml:space="preserve"> </w:t>
            </w:r>
          </w:p>
          <w:p w14:paraId="70388A0F" w14:textId="77777777" w:rsidR="00DB4433" w:rsidRPr="00E02639" w:rsidRDefault="00DB4433" w:rsidP="003C1A69">
            <w:pPr>
              <w:pStyle w:val="SLGeneralBullets"/>
              <w:numPr>
                <w:ilvl w:val="1"/>
                <w:numId w:val="16"/>
              </w:numPr>
              <w:rPr>
                <w:rFonts w:ascii="Tahoma" w:hAnsi="Tahoma" w:cs="Tahoma"/>
                <w:sz w:val="20"/>
              </w:rPr>
            </w:pPr>
            <w:r w:rsidRPr="00E02639">
              <w:rPr>
                <w:rFonts w:ascii="Tahoma" w:hAnsi="Tahoma" w:cs="Tahoma"/>
                <w:sz w:val="20"/>
              </w:rPr>
              <w:t>Who are their target audiences</w:t>
            </w:r>
          </w:p>
          <w:p w14:paraId="441557B0" w14:textId="77777777" w:rsidR="00DB4433" w:rsidRPr="00E02639" w:rsidRDefault="00DB4433" w:rsidP="003C1A69">
            <w:pPr>
              <w:pStyle w:val="SLGeneralBullets"/>
              <w:numPr>
                <w:ilvl w:val="1"/>
                <w:numId w:val="16"/>
              </w:numPr>
              <w:rPr>
                <w:rFonts w:ascii="Tahoma" w:hAnsi="Tahoma" w:cs="Tahoma"/>
                <w:sz w:val="20"/>
              </w:rPr>
            </w:pPr>
            <w:r w:rsidRPr="00E02639">
              <w:rPr>
                <w:rFonts w:ascii="Tahoma" w:hAnsi="Tahoma" w:cs="Tahoma"/>
                <w:sz w:val="20"/>
              </w:rPr>
              <w:t>What learning and development activities are they currently engaged in</w:t>
            </w:r>
          </w:p>
          <w:p w14:paraId="01D1C6B2" w14:textId="77777777" w:rsidR="00DB4433" w:rsidRPr="00E02639" w:rsidRDefault="00DB4433" w:rsidP="003C1A69">
            <w:pPr>
              <w:pStyle w:val="SLGeneralBullets"/>
              <w:numPr>
                <w:ilvl w:val="1"/>
                <w:numId w:val="16"/>
              </w:numPr>
              <w:rPr>
                <w:rFonts w:ascii="Tahoma" w:hAnsi="Tahoma" w:cs="Tahoma"/>
                <w:sz w:val="20"/>
              </w:rPr>
            </w:pPr>
            <w:r w:rsidRPr="00E02639">
              <w:rPr>
                <w:rFonts w:ascii="Tahoma" w:hAnsi="Tahoma" w:cs="Tahoma"/>
                <w:sz w:val="20"/>
              </w:rPr>
              <w:t>What opportunities and challenges is their group facing now and in the foreseeable future (skills, personnel, technology, advocacy, trends in library service delivery, changing community needs and expectations</w:t>
            </w:r>
            <w:r w:rsidR="00EF75EA">
              <w:rPr>
                <w:rFonts w:ascii="Tahoma" w:hAnsi="Tahoma" w:cs="Tahoma"/>
                <w:sz w:val="20"/>
              </w:rPr>
              <w:t>, succession planning</w:t>
            </w:r>
            <w:r w:rsidRPr="00E02639">
              <w:rPr>
                <w:rFonts w:ascii="Tahoma" w:hAnsi="Tahoma" w:cs="Tahoma"/>
                <w:sz w:val="20"/>
              </w:rPr>
              <w:t>)</w:t>
            </w:r>
          </w:p>
          <w:p w14:paraId="67C04047" w14:textId="77777777" w:rsidR="00DB4433" w:rsidRPr="00E02639" w:rsidRDefault="00DB4433" w:rsidP="003C1A69">
            <w:pPr>
              <w:pStyle w:val="SLGeneralBullets"/>
              <w:rPr>
                <w:rFonts w:ascii="Tahoma" w:hAnsi="Tahoma" w:cs="Tahoma"/>
                <w:sz w:val="20"/>
              </w:rPr>
            </w:pPr>
            <w:r w:rsidRPr="00E02639">
              <w:rPr>
                <w:rFonts w:ascii="Tahoma" w:hAnsi="Tahoma" w:cs="Tahoma"/>
                <w:sz w:val="20"/>
              </w:rPr>
              <w:t>Examination of current models to identify success factors and challenges.</w:t>
            </w:r>
          </w:p>
          <w:p w14:paraId="556EC4AD" w14:textId="3769583E" w:rsidR="00DB4433" w:rsidRPr="00E02639" w:rsidRDefault="00DB4433" w:rsidP="003C1A69">
            <w:pPr>
              <w:pStyle w:val="SLGeneralBullets"/>
              <w:rPr>
                <w:rFonts w:ascii="Tahoma" w:hAnsi="Tahoma" w:cs="Tahoma"/>
                <w:sz w:val="20"/>
              </w:rPr>
            </w:pPr>
            <w:r w:rsidRPr="00E02639">
              <w:rPr>
                <w:rFonts w:ascii="Tahoma" w:hAnsi="Tahoma" w:cs="Tahoma"/>
                <w:sz w:val="20"/>
              </w:rPr>
              <w:t xml:space="preserve">Develop a </w:t>
            </w:r>
            <w:r w:rsidR="009B3DB4">
              <w:rPr>
                <w:rFonts w:ascii="Tahoma" w:hAnsi="Tahoma" w:cs="Tahoma"/>
                <w:sz w:val="20"/>
              </w:rPr>
              <w:t xml:space="preserve">framework of </w:t>
            </w:r>
            <w:r w:rsidRPr="00E02639">
              <w:rPr>
                <w:rFonts w:ascii="Tahoma" w:hAnsi="Tahoma" w:cs="Tahoma"/>
                <w:sz w:val="20"/>
              </w:rPr>
              <w:t xml:space="preserve">groups based on their current operation, </w:t>
            </w:r>
            <w:r w:rsidR="009B3DB4">
              <w:rPr>
                <w:rFonts w:ascii="Tahoma" w:hAnsi="Tahoma" w:cs="Tahoma"/>
                <w:sz w:val="20"/>
              </w:rPr>
              <w:t>including some</w:t>
            </w:r>
            <w:r w:rsidRPr="00E02639">
              <w:rPr>
                <w:rFonts w:ascii="Tahoma" w:hAnsi="Tahoma" w:cs="Tahoma"/>
                <w:sz w:val="20"/>
              </w:rPr>
              <w:t xml:space="preserve"> critical success factors identified by the Strategic Network Committee of:</w:t>
            </w:r>
          </w:p>
          <w:p w14:paraId="157C0C5F" w14:textId="77777777" w:rsidR="00DB4433" w:rsidRPr="00E02639" w:rsidRDefault="00DB4433" w:rsidP="003C1A69">
            <w:pPr>
              <w:pStyle w:val="SLGeneralBullets"/>
              <w:numPr>
                <w:ilvl w:val="1"/>
                <w:numId w:val="16"/>
              </w:numPr>
              <w:rPr>
                <w:rFonts w:ascii="Tahoma" w:hAnsi="Tahoma" w:cs="Tahoma"/>
                <w:sz w:val="20"/>
              </w:rPr>
            </w:pPr>
            <w:r w:rsidRPr="00E02639">
              <w:rPr>
                <w:rFonts w:ascii="Tahoma" w:hAnsi="Tahoma" w:cs="Tahoma"/>
                <w:sz w:val="20"/>
              </w:rPr>
              <w:t>Composition</w:t>
            </w:r>
          </w:p>
          <w:p w14:paraId="52F36516" w14:textId="77777777" w:rsidR="00DB4433" w:rsidRPr="00E02639" w:rsidRDefault="00DB4433" w:rsidP="003C1A69">
            <w:pPr>
              <w:pStyle w:val="SLGeneralBullets"/>
              <w:numPr>
                <w:ilvl w:val="1"/>
                <w:numId w:val="16"/>
              </w:numPr>
              <w:rPr>
                <w:rFonts w:ascii="Tahoma" w:hAnsi="Tahoma" w:cs="Tahoma"/>
                <w:sz w:val="20"/>
              </w:rPr>
            </w:pPr>
            <w:r w:rsidRPr="00E02639">
              <w:rPr>
                <w:rFonts w:ascii="Tahoma" w:hAnsi="Tahoma" w:cs="Tahoma"/>
                <w:sz w:val="20"/>
              </w:rPr>
              <w:t>Governance</w:t>
            </w:r>
          </w:p>
          <w:p w14:paraId="5E79EF42" w14:textId="77777777" w:rsidR="00DB4433" w:rsidRPr="00E02639" w:rsidRDefault="00DB4433" w:rsidP="003C1A69">
            <w:pPr>
              <w:pStyle w:val="SLGeneralBullets"/>
              <w:numPr>
                <w:ilvl w:val="1"/>
                <w:numId w:val="16"/>
              </w:numPr>
              <w:rPr>
                <w:rFonts w:ascii="Tahoma" w:hAnsi="Tahoma" w:cs="Tahoma"/>
                <w:sz w:val="20"/>
              </w:rPr>
            </w:pPr>
            <w:r w:rsidRPr="00E02639">
              <w:rPr>
                <w:rFonts w:ascii="Tahoma" w:hAnsi="Tahoma" w:cs="Tahoma"/>
                <w:sz w:val="20"/>
              </w:rPr>
              <w:t>Reporting</w:t>
            </w:r>
          </w:p>
          <w:p w14:paraId="06DC90E5" w14:textId="77777777" w:rsidR="00DB4433" w:rsidRPr="00E02639" w:rsidRDefault="00DB4433" w:rsidP="003C1A69">
            <w:pPr>
              <w:pStyle w:val="SLGeneralBullets"/>
              <w:numPr>
                <w:ilvl w:val="1"/>
                <w:numId w:val="16"/>
              </w:numPr>
              <w:rPr>
                <w:rFonts w:ascii="Tahoma" w:hAnsi="Tahoma" w:cs="Tahoma"/>
                <w:sz w:val="20"/>
              </w:rPr>
            </w:pPr>
            <w:r w:rsidRPr="00E02639">
              <w:rPr>
                <w:rFonts w:ascii="Tahoma" w:hAnsi="Tahoma" w:cs="Tahoma"/>
                <w:sz w:val="20"/>
              </w:rPr>
              <w:t>Online presence</w:t>
            </w:r>
          </w:p>
          <w:p w14:paraId="56AF5378" w14:textId="77777777" w:rsidR="00DB4433" w:rsidRPr="00E02639" w:rsidRDefault="00DB4433" w:rsidP="003C1A69">
            <w:pPr>
              <w:pStyle w:val="SLGeneralBullets"/>
              <w:numPr>
                <w:ilvl w:val="1"/>
                <w:numId w:val="16"/>
              </w:numPr>
              <w:rPr>
                <w:rFonts w:ascii="Tahoma" w:hAnsi="Tahoma" w:cs="Tahoma"/>
                <w:sz w:val="20"/>
              </w:rPr>
            </w:pPr>
            <w:r w:rsidRPr="00E02639">
              <w:rPr>
                <w:rFonts w:ascii="Tahoma" w:hAnsi="Tahoma" w:cs="Tahoma"/>
                <w:sz w:val="20"/>
              </w:rPr>
              <w:t>Strategic focus</w:t>
            </w:r>
          </w:p>
          <w:p w14:paraId="1F21F7DD" w14:textId="77777777" w:rsidR="00DB4433" w:rsidRPr="00E02639" w:rsidRDefault="00DB4433" w:rsidP="003C1A69">
            <w:pPr>
              <w:pStyle w:val="SLGeneralBullets"/>
              <w:numPr>
                <w:ilvl w:val="1"/>
                <w:numId w:val="16"/>
              </w:numPr>
              <w:rPr>
                <w:rFonts w:ascii="Tahoma" w:hAnsi="Tahoma" w:cs="Tahoma"/>
                <w:sz w:val="20"/>
              </w:rPr>
            </w:pPr>
            <w:r w:rsidRPr="00E02639">
              <w:rPr>
                <w:rFonts w:ascii="Tahoma" w:hAnsi="Tahoma" w:cs="Tahoma"/>
                <w:sz w:val="20"/>
              </w:rPr>
              <w:t>Communication</w:t>
            </w:r>
          </w:p>
          <w:p w14:paraId="752EA7E2" w14:textId="77777777" w:rsidR="00DB4433" w:rsidRPr="00E02639" w:rsidRDefault="00DB4433" w:rsidP="003C1A69">
            <w:pPr>
              <w:pStyle w:val="SLGeneralBullets"/>
              <w:rPr>
                <w:rFonts w:ascii="Tahoma" w:hAnsi="Tahoma" w:cs="Tahoma"/>
                <w:sz w:val="20"/>
              </w:rPr>
            </w:pPr>
            <w:r w:rsidRPr="00E02639">
              <w:rPr>
                <w:rFonts w:ascii="Tahoma" w:hAnsi="Tahoma" w:cs="Tahoma"/>
                <w:sz w:val="20"/>
              </w:rPr>
              <w:t xml:space="preserve">Consideration of the State Library’s role providing support of working groups, including  ICT support to the working groups through wiki and </w:t>
            </w:r>
            <w:proofErr w:type="spellStart"/>
            <w:r w:rsidRPr="00E02639">
              <w:rPr>
                <w:rFonts w:ascii="Tahoma" w:hAnsi="Tahoma" w:cs="Tahoma"/>
                <w:sz w:val="20"/>
              </w:rPr>
              <w:t>elist</w:t>
            </w:r>
            <w:proofErr w:type="spellEnd"/>
            <w:r w:rsidRPr="00E02639">
              <w:rPr>
                <w:rFonts w:ascii="Tahoma" w:hAnsi="Tahoma" w:cs="Tahoma"/>
                <w:sz w:val="20"/>
              </w:rPr>
              <w:t xml:space="preserve"> hosting and teleconference and video conferencing facilities.  The paper </w:t>
            </w:r>
            <w:r w:rsidRPr="00BA1011">
              <w:rPr>
                <w:rFonts w:ascii="Tahoma" w:hAnsi="Tahoma" w:cs="Tahoma"/>
                <w:i/>
                <w:sz w:val="20"/>
              </w:rPr>
              <w:t xml:space="preserve">Public Library Wiki and </w:t>
            </w:r>
            <w:proofErr w:type="spellStart"/>
            <w:r w:rsidRPr="00BA1011">
              <w:rPr>
                <w:rFonts w:ascii="Tahoma" w:hAnsi="Tahoma" w:cs="Tahoma"/>
                <w:i/>
                <w:sz w:val="20"/>
              </w:rPr>
              <w:t>Elist</w:t>
            </w:r>
            <w:proofErr w:type="spellEnd"/>
            <w:r w:rsidRPr="00BA1011">
              <w:rPr>
                <w:rFonts w:ascii="Tahoma" w:hAnsi="Tahoma" w:cs="Tahoma"/>
                <w:i/>
                <w:sz w:val="20"/>
              </w:rPr>
              <w:t xml:space="preserve"> Hosting Consolidation</w:t>
            </w:r>
            <w:r w:rsidRPr="00E02639">
              <w:rPr>
                <w:rFonts w:ascii="Tahoma" w:hAnsi="Tahoma" w:cs="Tahoma"/>
                <w:sz w:val="20"/>
              </w:rPr>
              <w:t xml:space="preserve"> provided a number of options for consideration. The Committee agreed that a single platform facilitated communication and sharing of information across groups and the network. The final decision about Wiki and </w:t>
            </w:r>
            <w:proofErr w:type="spellStart"/>
            <w:r w:rsidRPr="00E02639">
              <w:rPr>
                <w:rFonts w:ascii="Tahoma" w:hAnsi="Tahoma" w:cs="Tahoma"/>
                <w:sz w:val="20"/>
              </w:rPr>
              <w:t>Elist</w:t>
            </w:r>
            <w:proofErr w:type="spellEnd"/>
            <w:r w:rsidRPr="00E02639">
              <w:rPr>
                <w:rFonts w:ascii="Tahoma" w:hAnsi="Tahoma" w:cs="Tahoma"/>
                <w:sz w:val="20"/>
              </w:rPr>
              <w:t xml:space="preserve"> hosting will be incorporated into the Working Groups Project Plan. </w:t>
            </w:r>
          </w:p>
          <w:p w14:paraId="19EB77B3" w14:textId="77777777" w:rsidR="00DB4433" w:rsidRDefault="00DB4433" w:rsidP="003C1A69">
            <w:pPr>
              <w:pStyle w:val="SLGeneralBullets"/>
              <w:rPr>
                <w:rFonts w:ascii="Tahoma" w:hAnsi="Tahoma" w:cs="Tahoma"/>
                <w:sz w:val="20"/>
              </w:rPr>
            </w:pPr>
            <w:r w:rsidRPr="00E02639">
              <w:rPr>
                <w:rFonts w:ascii="Tahoma" w:hAnsi="Tahoma" w:cs="Tahoma"/>
                <w:sz w:val="20"/>
              </w:rPr>
              <w:t xml:space="preserve">Consideration of role of State Library staff in facilitating learning community activities and events. </w:t>
            </w:r>
          </w:p>
          <w:p w14:paraId="6E5AC570" w14:textId="4B0BC3C6" w:rsidR="000347FB" w:rsidRPr="00E02639" w:rsidRDefault="000347FB" w:rsidP="003C1A69">
            <w:pPr>
              <w:pStyle w:val="SLGeneralBullets"/>
              <w:rPr>
                <w:rFonts w:ascii="Tahoma" w:hAnsi="Tahoma" w:cs="Tahoma"/>
                <w:sz w:val="20"/>
              </w:rPr>
            </w:pPr>
            <w:r>
              <w:rPr>
                <w:rFonts w:ascii="Tahoma" w:hAnsi="Tahoma" w:cs="Tahoma"/>
                <w:sz w:val="20"/>
              </w:rPr>
              <w:t>Identify the benefits for the State Library of engagement with the working groups.</w:t>
            </w:r>
          </w:p>
          <w:p w14:paraId="64C7FC15" w14:textId="77777777" w:rsidR="009B3DB4" w:rsidRDefault="00DB4433" w:rsidP="003C1A69">
            <w:pPr>
              <w:pStyle w:val="SLGeneralBullets"/>
              <w:rPr>
                <w:rFonts w:ascii="Tahoma" w:hAnsi="Tahoma" w:cs="Tahoma"/>
                <w:sz w:val="20"/>
              </w:rPr>
            </w:pPr>
            <w:r w:rsidRPr="00E02639">
              <w:rPr>
                <w:rFonts w:ascii="Tahoma" w:hAnsi="Tahoma" w:cs="Tahoma"/>
                <w:sz w:val="20"/>
              </w:rPr>
              <w:t>Establish a draft proposal for the future operation of groups, based on success factors</w:t>
            </w:r>
            <w:r w:rsidR="003C1A69" w:rsidRPr="00E02639">
              <w:rPr>
                <w:rFonts w:ascii="Tahoma" w:hAnsi="Tahoma" w:cs="Tahoma"/>
                <w:sz w:val="20"/>
              </w:rPr>
              <w:t xml:space="preserve"> </w:t>
            </w:r>
            <w:r w:rsidRPr="00E02639">
              <w:rPr>
                <w:rFonts w:ascii="Tahoma" w:hAnsi="Tahoma" w:cs="Tahoma"/>
                <w:sz w:val="20"/>
              </w:rPr>
              <w:t>addressing the strategic planning, communication requirements and ongoing evaluation of learning communities and working groups</w:t>
            </w:r>
            <w:r w:rsidR="008B146B" w:rsidRPr="00E02639">
              <w:rPr>
                <w:rFonts w:ascii="Tahoma" w:hAnsi="Tahoma" w:cs="Tahoma"/>
                <w:sz w:val="20"/>
              </w:rPr>
              <w:t xml:space="preserve">. </w:t>
            </w:r>
          </w:p>
          <w:p w14:paraId="26AA89B7" w14:textId="0B89E866" w:rsidR="00EF25F9" w:rsidRPr="00EF25F9" w:rsidRDefault="00EF25F9" w:rsidP="003C1A69">
            <w:pPr>
              <w:pStyle w:val="SLGeneralBullets"/>
              <w:rPr>
                <w:rFonts w:ascii="Tahoma" w:hAnsi="Tahoma" w:cs="Tahoma"/>
                <w:sz w:val="20"/>
              </w:rPr>
            </w:pPr>
            <w:r w:rsidRPr="00EF25F9">
              <w:rPr>
                <w:rFonts w:ascii="Tahoma" w:hAnsi="Tahoma" w:cs="Tahoma"/>
                <w:sz w:val="20"/>
              </w:rPr>
              <w:t>Circulate the draft proposal for future operation of working groups to the Strategic Network Committee</w:t>
            </w:r>
            <w:r>
              <w:rPr>
                <w:rFonts w:ascii="Tahoma" w:hAnsi="Tahoma" w:cs="Tahoma"/>
                <w:sz w:val="20"/>
              </w:rPr>
              <w:t xml:space="preserve"> for comment and approval.  </w:t>
            </w:r>
          </w:p>
          <w:p w14:paraId="795BC565" w14:textId="2A825517" w:rsidR="008B146B" w:rsidRPr="00E02639" w:rsidRDefault="009B3DB4" w:rsidP="003C1A69">
            <w:pPr>
              <w:pStyle w:val="SLGeneralBullets"/>
              <w:rPr>
                <w:rFonts w:ascii="Tahoma" w:hAnsi="Tahoma" w:cs="Tahoma"/>
                <w:sz w:val="20"/>
              </w:rPr>
            </w:pPr>
            <w:r>
              <w:rPr>
                <w:rFonts w:ascii="Tahoma" w:hAnsi="Tahoma" w:cs="Tahoma"/>
                <w:sz w:val="20"/>
              </w:rPr>
              <w:lastRenderedPageBreak/>
              <w:t>Circulate the draft proposal to the public library network for comment.</w:t>
            </w:r>
          </w:p>
          <w:p w14:paraId="485EC5B5" w14:textId="77777777" w:rsidR="00EB0961" w:rsidRDefault="008B146B" w:rsidP="0033585A">
            <w:pPr>
              <w:pStyle w:val="SLGeneralBullets"/>
              <w:rPr>
                <w:rFonts w:ascii="Tahoma" w:hAnsi="Tahoma" w:cs="Tahoma"/>
                <w:sz w:val="20"/>
              </w:rPr>
            </w:pPr>
            <w:r w:rsidRPr="0033585A">
              <w:rPr>
                <w:rFonts w:ascii="Tahoma" w:hAnsi="Tahoma" w:cs="Tahoma"/>
                <w:sz w:val="20"/>
              </w:rPr>
              <w:t>Provide recommendations to the Strategic Network Committee.</w:t>
            </w:r>
          </w:p>
          <w:p w14:paraId="2B08CB72" w14:textId="77777777" w:rsidR="00492C36" w:rsidRDefault="00492C36" w:rsidP="0033585A">
            <w:pPr>
              <w:pStyle w:val="SLGeneralBullets"/>
              <w:rPr>
                <w:rFonts w:ascii="Tahoma" w:hAnsi="Tahoma" w:cs="Tahoma"/>
                <w:sz w:val="20"/>
              </w:rPr>
            </w:pPr>
            <w:r>
              <w:rPr>
                <w:rFonts w:ascii="Tahoma" w:hAnsi="Tahoma" w:cs="Tahoma"/>
                <w:sz w:val="20"/>
              </w:rPr>
              <w:t>Final consultation draft circulated to stakeholders in public library network.</w:t>
            </w:r>
          </w:p>
          <w:p w14:paraId="0B71A45E" w14:textId="2AECC158" w:rsidR="00492C36" w:rsidRDefault="00492C36" w:rsidP="0033585A">
            <w:pPr>
              <w:pStyle w:val="SLGeneralBullets"/>
              <w:rPr>
                <w:rFonts w:ascii="Tahoma" w:hAnsi="Tahoma" w:cs="Tahoma"/>
                <w:sz w:val="20"/>
              </w:rPr>
            </w:pPr>
            <w:r>
              <w:rPr>
                <w:rFonts w:ascii="Tahoma" w:hAnsi="Tahoma" w:cs="Tahoma"/>
                <w:sz w:val="20"/>
              </w:rPr>
              <w:t>Final recommendations implemented.</w:t>
            </w:r>
          </w:p>
          <w:p w14:paraId="18FDD568" w14:textId="57C2101A" w:rsidR="00492C36" w:rsidRPr="00E02639" w:rsidRDefault="00492C36" w:rsidP="0033585A">
            <w:pPr>
              <w:pStyle w:val="SLGeneralBullets"/>
              <w:rPr>
                <w:rFonts w:ascii="Tahoma" w:hAnsi="Tahoma" w:cs="Tahoma"/>
                <w:sz w:val="20"/>
              </w:rPr>
            </w:pPr>
            <w:r>
              <w:rPr>
                <w:rFonts w:ascii="Tahoma" w:hAnsi="Tahoma" w:cs="Tahoma"/>
                <w:sz w:val="20"/>
              </w:rPr>
              <w:t>Post implementation evaluation.</w:t>
            </w:r>
          </w:p>
        </w:tc>
      </w:tr>
    </w:tbl>
    <w:p w14:paraId="1B750CF9" w14:textId="77777777" w:rsidR="00A62D26" w:rsidRDefault="00A62D26" w:rsidP="00A44FA4">
      <w:pPr>
        <w:pStyle w:val="StateLibraryBodyText"/>
      </w:pPr>
    </w:p>
    <w:p w14:paraId="66A74726" w14:textId="77777777" w:rsidR="00F94A4C" w:rsidRDefault="00F94A4C" w:rsidP="00A62D26">
      <w:pPr>
        <w:pStyle w:val="Heading2"/>
      </w:pPr>
      <w:bookmarkStart w:id="8" w:name="_Toc444189909"/>
    </w:p>
    <w:p w14:paraId="4589FBE6" w14:textId="77777777" w:rsidR="00F94A4C" w:rsidRDefault="00F94A4C" w:rsidP="00A62D26">
      <w:pPr>
        <w:pStyle w:val="Heading2"/>
      </w:pPr>
    </w:p>
    <w:p w14:paraId="747F749C" w14:textId="77777777" w:rsidR="00A62D26" w:rsidRDefault="0022444D" w:rsidP="00A62D26">
      <w:pPr>
        <w:pStyle w:val="Heading2"/>
      </w:pPr>
      <w:r>
        <w:t>Project Costs</w:t>
      </w:r>
      <w:bookmarkEnd w:id="8"/>
    </w:p>
    <w:p w14:paraId="58A981CD" w14:textId="77777777" w:rsidR="00A62D26" w:rsidRPr="00E942D0" w:rsidRDefault="00A62D26" w:rsidP="00A62D26">
      <w:pPr>
        <w:pStyle w:val="HelpText0"/>
        <w:rPr>
          <w:rFonts w:cs="Arial"/>
          <w:i/>
          <w:iCs/>
          <w:vanish/>
          <w:szCs w:val="20"/>
          <w:lang w:val="en-US" w:bidi="en-US"/>
        </w:rPr>
      </w:pPr>
      <w:r w:rsidRPr="00E942D0">
        <w:rPr>
          <w:rFonts w:cs="Arial"/>
          <w:i/>
          <w:iCs/>
          <w:vanish/>
          <w:szCs w:val="20"/>
          <w:lang w:val="en-US" w:bidi="en-US"/>
        </w:rPr>
        <w:t xml:space="preserve">Provide the estimated total cost of the project – a breakdown of this cost is in section 4 of this document. </w:t>
      </w: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8952"/>
      </w:tblGrid>
      <w:tr w:rsidR="00A62D26" w14:paraId="680FCBE5" w14:textId="77777777" w:rsidTr="00A62D26">
        <w:tc>
          <w:tcPr>
            <w:tcW w:w="9178" w:type="dxa"/>
          </w:tcPr>
          <w:p w14:paraId="79E57C7F" w14:textId="77777777" w:rsidR="00A62D26" w:rsidRPr="00E02639" w:rsidRDefault="009F1026" w:rsidP="005D2F6A">
            <w:pPr>
              <w:pStyle w:val="SLGeneralBullets"/>
              <w:rPr>
                <w:rFonts w:ascii="Tahoma" w:hAnsi="Tahoma" w:cs="Tahoma"/>
                <w:sz w:val="20"/>
              </w:rPr>
            </w:pPr>
            <w:r w:rsidRPr="00E02639">
              <w:rPr>
                <w:rFonts w:ascii="Tahoma" w:hAnsi="Tahoma" w:cs="Tahoma"/>
                <w:sz w:val="20"/>
              </w:rPr>
              <w:t>State Library s</w:t>
            </w:r>
            <w:r w:rsidR="005D2F6A" w:rsidRPr="00E02639">
              <w:rPr>
                <w:rFonts w:ascii="Tahoma" w:hAnsi="Tahoma" w:cs="Tahoma"/>
                <w:sz w:val="20"/>
              </w:rPr>
              <w:t>taff time gathering information, consulting with stakeholders and preparing reports and communications plan.</w:t>
            </w:r>
          </w:p>
          <w:p w14:paraId="73E60AF8" w14:textId="77777777" w:rsidR="005D2F6A" w:rsidRPr="00E02639" w:rsidRDefault="009F1026" w:rsidP="005D2F6A">
            <w:pPr>
              <w:pStyle w:val="SLGeneralBullets"/>
              <w:rPr>
                <w:rFonts w:ascii="Tahoma" w:hAnsi="Tahoma" w:cs="Tahoma"/>
                <w:sz w:val="20"/>
              </w:rPr>
            </w:pPr>
            <w:r w:rsidRPr="00E02639">
              <w:rPr>
                <w:rFonts w:ascii="Tahoma" w:hAnsi="Tahoma" w:cs="Tahoma"/>
                <w:sz w:val="20"/>
              </w:rPr>
              <w:t>ICT support costs for learning communities (</w:t>
            </w:r>
            <w:proofErr w:type="spellStart"/>
            <w:r w:rsidRPr="00E02639">
              <w:rPr>
                <w:rFonts w:ascii="Tahoma" w:hAnsi="Tahoma" w:cs="Tahoma"/>
                <w:sz w:val="20"/>
              </w:rPr>
              <w:t>elist</w:t>
            </w:r>
            <w:proofErr w:type="spellEnd"/>
            <w:r w:rsidRPr="00E02639">
              <w:rPr>
                <w:rFonts w:ascii="Tahoma" w:hAnsi="Tahoma" w:cs="Tahoma"/>
                <w:sz w:val="20"/>
              </w:rPr>
              <w:t xml:space="preserve"> and wiki subscriptions, video conferencing subscriptions and equipment)</w:t>
            </w:r>
          </w:p>
          <w:p w14:paraId="32C995D3" w14:textId="3A00E77C" w:rsidR="00F94A4C" w:rsidRPr="0033585A" w:rsidRDefault="009F1026" w:rsidP="0033585A">
            <w:pPr>
              <w:pStyle w:val="SLGeneralBullets"/>
              <w:rPr>
                <w:rFonts w:ascii="Tahoma" w:hAnsi="Tahoma" w:cs="Tahoma"/>
                <w:sz w:val="20"/>
              </w:rPr>
            </w:pPr>
            <w:r w:rsidRPr="0033585A">
              <w:rPr>
                <w:rFonts w:ascii="Tahoma" w:hAnsi="Tahoma" w:cs="Tahoma"/>
                <w:sz w:val="20"/>
              </w:rPr>
              <w:t>Travel assistance subsidies for participants in learning communiti</w:t>
            </w:r>
            <w:r w:rsidR="008F008A" w:rsidRPr="0033585A">
              <w:rPr>
                <w:rFonts w:ascii="Tahoma" w:hAnsi="Tahoma" w:cs="Tahoma"/>
                <w:sz w:val="20"/>
              </w:rPr>
              <w:t xml:space="preserve">es and working group committee </w:t>
            </w:r>
            <w:r w:rsidRPr="0033585A">
              <w:rPr>
                <w:rFonts w:ascii="Tahoma" w:hAnsi="Tahoma" w:cs="Tahoma"/>
                <w:sz w:val="20"/>
              </w:rPr>
              <w:t>meetings.</w:t>
            </w:r>
          </w:p>
          <w:p w14:paraId="3A0BCBAB" w14:textId="77777777" w:rsidR="005D2F6A" w:rsidRDefault="005D2F6A" w:rsidP="00A62D26">
            <w:pPr>
              <w:pStyle w:val="StateLibraryBodyText"/>
            </w:pPr>
          </w:p>
          <w:p w14:paraId="7191239A" w14:textId="77777777" w:rsidR="0022444D" w:rsidRDefault="0022444D" w:rsidP="00A62D26">
            <w:pPr>
              <w:pStyle w:val="StateLibraryBodyText"/>
            </w:pPr>
          </w:p>
        </w:tc>
      </w:tr>
    </w:tbl>
    <w:p w14:paraId="410E0142" w14:textId="77777777" w:rsidR="00A62D26" w:rsidRDefault="00A62D26" w:rsidP="0022444D">
      <w:pPr>
        <w:pStyle w:val="StateLibraryBodyText"/>
      </w:pPr>
    </w:p>
    <w:p w14:paraId="51531E7D" w14:textId="77777777" w:rsidR="00A62D26" w:rsidRDefault="00A62D26" w:rsidP="00A62D26">
      <w:pPr>
        <w:pStyle w:val="Heading2"/>
      </w:pPr>
      <w:bookmarkStart w:id="9" w:name="_Toc141843456"/>
      <w:bookmarkStart w:id="10" w:name="_Toc444189910"/>
      <w:r>
        <w:t>Benefits</w:t>
      </w:r>
      <w:bookmarkEnd w:id="9"/>
      <w:bookmarkEnd w:id="10"/>
    </w:p>
    <w:p w14:paraId="7CC56F42" w14:textId="77777777" w:rsidR="00A62D26" w:rsidRPr="00E942D0" w:rsidRDefault="00A62D26" w:rsidP="00A62D26">
      <w:pPr>
        <w:pStyle w:val="HelpText0"/>
        <w:rPr>
          <w:rFonts w:cs="Arial"/>
          <w:i/>
          <w:iCs/>
          <w:vanish/>
          <w:szCs w:val="20"/>
          <w:lang w:val="en-US" w:bidi="en-US"/>
        </w:rPr>
      </w:pPr>
      <w:r w:rsidRPr="00E942D0">
        <w:rPr>
          <w:rFonts w:cs="Arial"/>
          <w:i/>
          <w:iCs/>
          <w:vanish/>
          <w:szCs w:val="20"/>
          <w:lang w:val="en-US" w:bidi="en-US"/>
        </w:rPr>
        <w:t xml:space="preserve">The benefits section should clearly outline the expected benefits. Tangible benefits should be nominated first, followed by intangible benefits. </w:t>
      </w:r>
    </w:p>
    <w:p w14:paraId="3D4A2C9D" w14:textId="77777777" w:rsidR="00A62D26" w:rsidRPr="00E942D0" w:rsidRDefault="00A62D26" w:rsidP="00A62D26">
      <w:pPr>
        <w:pStyle w:val="HelpText0"/>
        <w:rPr>
          <w:rFonts w:cs="Arial"/>
          <w:i/>
          <w:iCs/>
          <w:vanish/>
          <w:szCs w:val="20"/>
          <w:lang w:val="en-US" w:bidi="en-US"/>
        </w:rPr>
      </w:pPr>
      <w:r w:rsidRPr="00E942D0">
        <w:rPr>
          <w:rFonts w:cs="Arial"/>
          <w:i/>
          <w:iCs/>
          <w:vanish/>
          <w:szCs w:val="20"/>
          <w:lang w:val="en-US" w:bidi="en-US"/>
        </w:rPr>
        <w:t>If all of the benefits are intangible, this section should state the case as to why the project should be approved, e.g. compliance, regulatory etc.</w:t>
      </w: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8952"/>
      </w:tblGrid>
      <w:tr w:rsidR="00A62D26" w14:paraId="32E0DEA1" w14:textId="77777777" w:rsidTr="00A62D26">
        <w:tc>
          <w:tcPr>
            <w:tcW w:w="9178" w:type="dxa"/>
          </w:tcPr>
          <w:p w14:paraId="619E63C4" w14:textId="025D5993" w:rsidR="00A62D26" w:rsidRPr="00E02639" w:rsidRDefault="003528C3" w:rsidP="001409AB">
            <w:pPr>
              <w:pStyle w:val="SLGeneralBullets"/>
              <w:rPr>
                <w:rFonts w:ascii="Tahoma" w:hAnsi="Tahoma" w:cs="Tahoma"/>
                <w:sz w:val="20"/>
              </w:rPr>
            </w:pPr>
            <w:r>
              <w:rPr>
                <w:rFonts w:ascii="Tahoma" w:hAnsi="Tahoma" w:cs="Tahoma"/>
                <w:sz w:val="20"/>
              </w:rPr>
              <w:t>The</w:t>
            </w:r>
            <w:r w:rsidR="001409AB" w:rsidRPr="00E02639">
              <w:rPr>
                <w:rFonts w:ascii="Tahoma" w:hAnsi="Tahoma" w:cs="Tahoma"/>
                <w:sz w:val="20"/>
              </w:rPr>
              <w:t xml:space="preserve"> NSW public library network is highly skilled, resilient and responsive to changing trends in customer needs and industry priorities.</w:t>
            </w:r>
          </w:p>
          <w:p w14:paraId="14664327" w14:textId="77777777" w:rsidR="001409AB" w:rsidRDefault="001409AB" w:rsidP="001409AB">
            <w:pPr>
              <w:pStyle w:val="SLGeneralBullets"/>
              <w:rPr>
                <w:rFonts w:ascii="Tahoma" w:hAnsi="Tahoma" w:cs="Tahoma"/>
                <w:sz w:val="20"/>
              </w:rPr>
            </w:pPr>
            <w:r w:rsidRPr="00E02639">
              <w:rPr>
                <w:rFonts w:ascii="Tahoma" w:hAnsi="Tahoma" w:cs="Tahoma"/>
                <w:sz w:val="20"/>
              </w:rPr>
              <w:t>A collaborative network that sources professional development that is fit for purpose and fosters continuous improvement in the delivery of library services to the people of New South Wales.</w:t>
            </w:r>
          </w:p>
          <w:p w14:paraId="7D20166E" w14:textId="77777777" w:rsidR="0022444D" w:rsidRPr="00137A31" w:rsidRDefault="003528C3" w:rsidP="00BA1011">
            <w:pPr>
              <w:pStyle w:val="SLGeneralBullets"/>
            </w:pPr>
            <w:r>
              <w:rPr>
                <w:rFonts w:ascii="Tahoma" w:hAnsi="Tahoma" w:cs="Tahoma"/>
                <w:sz w:val="20"/>
              </w:rPr>
              <w:t>The</w:t>
            </w:r>
            <w:r w:rsidR="002835FA">
              <w:rPr>
                <w:rFonts w:ascii="Tahoma" w:hAnsi="Tahoma" w:cs="Tahoma"/>
                <w:sz w:val="20"/>
              </w:rPr>
              <w:t xml:space="preserve"> </w:t>
            </w:r>
            <w:r w:rsidR="00F94A4C">
              <w:rPr>
                <w:rFonts w:ascii="Tahoma" w:hAnsi="Tahoma" w:cs="Tahoma"/>
                <w:sz w:val="20"/>
              </w:rPr>
              <w:t>NSW public library network</w:t>
            </w:r>
            <w:r>
              <w:rPr>
                <w:rFonts w:ascii="Tahoma" w:hAnsi="Tahoma" w:cs="Tahoma"/>
                <w:sz w:val="20"/>
              </w:rPr>
              <w:t xml:space="preserve"> values professional networking, </w:t>
            </w:r>
            <w:r w:rsidR="00F94A4C">
              <w:rPr>
                <w:rFonts w:ascii="Tahoma" w:hAnsi="Tahoma" w:cs="Tahoma"/>
                <w:sz w:val="20"/>
              </w:rPr>
              <w:t>collaborat</w:t>
            </w:r>
            <w:r>
              <w:rPr>
                <w:rFonts w:ascii="Tahoma" w:hAnsi="Tahoma" w:cs="Tahoma"/>
                <w:sz w:val="20"/>
              </w:rPr>
              <w:t>ion</w:t>
            </w:r>
            <w:r w:rsidR="00F94A4C">
              <w:rPr>
                <w:rFonts w:ascii="Tahoma" w:hAnsi="Tahoma" w:cs="Tahoma"/>
                <w:sz w:val="20"/>
              </w:rPr>
              <w:t xml:space="preserve">, </w:t>
            </w:r>
            <w:r>
              <w:rPr>
                <w:rFonts w:ascii="Tahoma" w:hAnsi="Tahoma" w:cs="Tahoma"/>
                <w:sz w:val="20"/>
              </w:rPr>
              <w:t>information sharing and support.</w:t>
            </w:r>
          </w:p>
          <w:p w14:paraId="566ACE19" w14:textId="7AFC3997" w:rsidR="00433F40" w:rsidRPr="00137A31" w:rsidRDefault="00433F40" w:rsidP="00BA1011">
            <w:pPr>
              <w:pStyle w:val="SLGeneralBullets"/>
            </w:pPr>
            <w:r>
              <w:rPr>
                <w:rFonts w:ascii="Tahoma" w:hAnsi="Tahoma" w:cs="Tahoma"/>
                <w:sz w:val="20"/>
              </w:rPr>
              <w:t>The State Library, as part of their collaboration with working groups, is a more effective advocate</w:t>
            </w:r>
            <w:r w:rsidR="000347FB">
              <w:rPr>
                <w:rFonts w:ascii="Tahoma" w:hAnsi="Tahoma" w:cs="Tahoma"/>
                <w:sz w:val="20"/>
              </w:rPr>
              <w:t xml:space="preserve"> and partner</w:t>
            </w:r>
            <w:r>
              <w:rPr>
                <w:rFonts w:ascii="Tahoma" w:hAnsi="Tahoma" w:cs="Tahoma"/>
                <w:sz w:val="20"/>
              </w:rPr>
              <w:t xml:space="preserve"> for the public library network, working together to promote, provide and maintain library services across NSW</w:t>
            </w:r>
            <w:r w:rsidR="00137A31">
              <w:rPr>
                <w:rStyle w:val="FootnoteReference"/>
                <w:rFonts w:ascii="Tahoma" w:hAnsi="Tahoma" w:cs="Tahoma"/>
                <w:sz w:val="20"/>
              </w:rPr>
              <w:footnoteReference w:id="1"/>
            </w:r>
            <w:r>
              <w:rPr>
                <w:rFonts w:ascii="Tahoma" w:hAnsi="Tahoma" w:cs="Tahoma"/>
                <w:sz w:val="20"/>
              </w:rPr>
              <w:t>.</w:t>
            </w:r>
          </w:p>
          <w:p w14:paraId="322AE6B1" w14:textId="1941049D" w:rsidR="0027144F" w:rsidRDefault="0027144F" w:rsidP="00137A31">
            <w:pPr>
              <w:pStyle w:val="SLGeneralBullets"/>
              <w:numPr>
                <w:ilvl w:val="0"/>
                <w:numId w:val="0"/>
              </w:numPr>
            </w:pPr>
          </w:p>
        </w:tc>
      </w:tr>
    </w:tbl>
    <w:p w14:paraId="77C9A784" w14:textId="77777777" w:rsidR="00A62D26" w:rsidRDefault="00A62D26" w:rsidP="0047747D">
      <w:pPr>
        <w:pStyle w:val="StateLibraryBodyText"/>
      </w:pPr>
    </w:p>
    <w:p w14:paraId="0E2C7BC7" w14:textId="77777777" w:rsidR="0022444D" w:rsidRPr="00334902" w:rsidRDefault="0022444D" w:rsidP="0022444D">
      <w:pPr>
        <w:pStyle w:val="Heading2"/>
      </w:pPr>
      <w:bookmarkStart w:id="11" w:name="_Toc350761496"/>
      <w:bookmarkStart w:id="12" w:name="_Toc444189911"/>
      <w:r>
        <w:t>Stakeholders</w:t>
      </w:r>
      <w:bookmarkEnd w:id="11"/>
      <w:bookmarkEnd w:id="12"/>
    </w:p>
    <w:p w14:paraId="5B95287B" w14:textId="77777777" w:rsidR="0022444D" w:rsidRPr="00F555D2" w:rsidRDefault="0022444D" w:rsidP="0022444D">
      <w:pPr>
        <w:pStyle w:val="SLHelpText"/>
      </w:pPr>
      <w:r>
        <w:t>List the stakeholders of the project in the table below. Stakeholders include anyone who will be positively or negatively impacted by the project.</w:t>
      </w:r>
    </w:p>
    <w:tbl>
      <w:tblPr>
        <w:tblW w:w="9229" w:type="dxa"/>
        <w:tblInd w:w="93" w:type="dxa"/>
        <w:tblBorders>
          <w:top w:val="single" w:sz="4" w:space="0" w:color="BFBFBF"/>
          <w:left w:val="single" w:sz="4" w:space="0" w:color="BFBFBF"/>
          <w:bottom w:val="single" w:sz="4" w:space="0" w:color="BFBFBF"/>
          <w:right w:val="single" w:sz="4" w:space="0" w:color="BFBFBF"/>
          <w:insideH w:val="single" w:sz="6" w:space="0" w:color="BFBFBF"/>
          <w:insideV w:val="single" w:sz="6" w:space="0" w:color="BFBFBF"/>
        </w:tblBorders>
        <w:tblLayout w:type="fixed"/>
        <w:tblLook w:val="0000" w:firstRow="0" w:lastRow="0" w:firstColumn="0" w:lastColumn="0" w:noHBand="0" w:noVBand="0"/>
      </w:tblPr>
      <w:tblGrid>
        <w:gridCol w:w="3559"/>
        <w:gridCol w:w="5670"/>
      </w:tblGrid>
      <w:tr w:rsidR="0022444D" w:rsidRPr="006C5194" w14:paraId="4ECCCA32" w14:textId="77777777" w:rsidTr="003C1A69">
        <w:trPr>
          <w:trHeight w:val="319"/>
        </w:trPr>
        <w:tc>
          <w:tcPr>
            <w:tcW w:w="3559" w:type="dxa"/>
            <w:shd w:val="clear" w:color="auto" w:fill="F2F2F2"/>
            <w:noWrap/>
            <w:vAlign w:val="center"/>
          </w:tcPr>
          <w:p w14:paraId="043ED074" w14:textId="77777777" w:rsidR="0022444D" w:rsidRPr="006C5194" w:rsidRDefault="0022444D" w:rsidP="003C1A69">
            <w:pPr>
              <w:pStyle w:val="SLTableHeadingText"/>
            </w:pPr>
            <w:r>
              <w:t>Stakeholder Name / Group</w:t>
            </w:r>
          </w:p>
        </w:tc>
        <w:tc>
          <w:tcPr>
            <w:tcW w:w="5670" w:type="dxa"/>
            <w:shd w:val="clear" w:color="auto" w:fill="F2F2F2"/>
          </w:tcPr>
          <w:p w14:paraId="78CF967A" w14:textId="77777777" w:rsidR="0022444D" w:rsidRPr="006C5194" w:rsidRDefault="0022444D" w:rsidP="003C1A69">
            <w:pPr>
              <w:pStyle w:val="SLTableHeadingText"/>
            </w:pPr>
            <w:r>
              <w:t>How they will be Impacted by the Project</w:t>
            </w:r>
          </w:p>
        </w:tc>
      </w:tr>
      <w:tr w:rsidR="0022444D" w:rsidRPr="005B18D3" w14:paraId="65532627" w14:textId="77777777" w:rsidTr="003C1A69">
        <w:trPr>
          <w:trHeight w:val="255"/>
        </w:trPr>
        <w:tc>
          <w:tcPr>
            <w:tcW w:w="3559" w:type="dxa"/>
            <w:shd w:val="clear" w:color="auto" w:fill="auto"/>
            <w:noWrap/>
          </w:tcPr>
          <w:p w14:paraId="2175AE04" w14:textId="77777777" w:rsidR="0022444D" w:rsidRPr="00E02639" w:rsidRDefault="00550E78" w:rsidP="00550E78">
            <w:pPr>
              <w:pStyle w:val="SLGeneralBullets"/>
              <w:numPr>
                <w:ilvl w:val="0"/>
                <w:numId w:val="0"/>
              </w:numPr>
              <w:rPr>
                <w:rFonts w:ascii="Tahoma" w:hAnsi="Tahoma" w:cs="Tahoma"/>
                <w:sz w:val="20"/>
              </w:rPr>
            </w:pPr>
            <w:r w:rsidRPr="00E02639">
              <w:rPr>
                <w:rFonts w:ascii="Tahoma" w:hAnsi="Tahoma" w:cs="Tahoma"/>
                <w:sz w:val="20"/>
              </w:rPr>
              <w:t>Public Libraries Consultative Committee</w:t>
            </w:r>
          </w:p>
        </w:tc>
        <w:tc>
          <w:tcPr>
            <w:tcW w:w="5670" w:type="dxa"/>
          </w:tcPr>
          <w:p w14:paraId="3AA19EBA" w14:textId="77777777" w:rsidR="0022444D" w:rsidRPr="00E02639" w:rsidRDefault="00550E78" w:rsidP="0097486F">
            <w:pPr>
              <w:pStyle w:val="SLGeneralBullets"/>
              <w:numPr>
                <w:ilvl w:val="0"/>
                <w:numId w:val="0"/>
              </w:numPr>
              <w:rPr>
                <w:rFonts w:ascii="Tahoma" w:hAnsi="Tahoma" w:cs="Tahoma"/>
                <w:sz w:val="20"/>
              </w:rPr>
            </w:pPr>
            <w:r w:rsidRPr="00E02639">
              <w:rPr>
                <w:rFonts w:ascii="Tahoma" w:hAnsi="Tahoma" w:cs="Tahoma"/>
                <w:sz w:val="20"/>
              </w:rPr>
              <w:t>Lea</w:t>
            </w:r>
            <w:r w:rsidR="009C2A91" w:rsidRPr="00E02639">
              <w:rPr>
                <w:rFonts w:ascii="Tahoma" w:hAnsi="Tahoma" w:cs="Tahoma"/>
                <w:sz w:val="20"/>
              </w:rPr>
              <w:t xml:space="preserve">rning and Development Framework </w:t>
            </w:r>
            <w:r w:rsidRPr="00E02639">
              <w:rPr>
                <w:rFonts w:ascii="Tahoma" w:hAnsi="Tahoma" w:cs="Tahoma"/>
                <w:sz w:val="20"/>
              </w:rPr>
              <w:t>identifies learning communities as key to delivering outcomes</w:t>
            </w:r>
            <w:r w:rsidR="002925FD" w:rsidRPr="00E02639">
              <w:rPr>
                <w:rFonts w:ascii="Tahoma" w:hAnsi="Tahoma" w:cs="Tahoma"/>
                <w:sz w:val="20"/>
              </w:rPr>
              <w:t>; developing emerging leaders in the public library network is vital for succession planning</w:t>
            </w:r>
          </w:p>
        </w:tc>
      </w:tr>
      <w:tr w:rsidR="0022444D" w:rsidRPr="005B18D3" w14:paraId="39B612E7" w14:textId="77777777" w:rsidTr="003C1A69">
        <w:trPr>
          <w:trHeight w:val="255"/>
        </w:trPr>
        <w:tc>
          <w:tcPr>
            <w:tcW w:w="3559" w:type="dxa"/>
            <w:shd w:val="clear" w:color="auto" w:fill="auto"/>
            <w:noWrap/>
          </w:tcPr>
          <w:p w14:paraId="41EB852D" w14:textId="77777777" w:rsidR="0022444D" w:rsidRPr="00E02639" w:rsidRDefault="00550E78" w:rsidP="00550E78">
            <w:pPr>
              <w:pStyle w:val="SLGeneralBullets"/>
              <w:numPr>
                <w:ilvl w:val="0"/>
                <w:numId w:val="0"/>
              </w:numPr>
              <w:rPr>
                <w:rFonts w:ascii="Tahoma" w:hAnsi="Tahoma" w:cs="Tahoma"/>
                <w:sz w:val="20"/>
              </w:rPr>
            </w:pPr>
            <w:r w:rsidRPr="00E02639">
              <w:rPr>
                <w:rFonts w:ascii="Tahoma" w:hAnsi="Tahoma" w:cs="Tahoma"/>
                <w:sz w:val="20"/>
              </w:rPr>
              <w:t>Strategic Network Committee</w:t>
            </w:r>
          </w:p>
        </w:tc>
        <w:tc>
          <w:tcPr>
            <w:tcW w:w="5670" w:type="dxa"/>
          </w:tcPr>
          <w:p w14:paraId="0360F57B" w14:textId="0EE2C23C" w:rsidR="0022444D" w:rsidRPr="00E02639" w:rsidRDefault="00550E78" w:rsidP="0097486F">
            <w:pPr>
              <w:pStyle w:val="SLGeneralBullets"/>
              <w:numPr>
                <w:ilvl w:val="0"/>
                <w:numId w:val="0"/>
              </w:numPr>
              <w:rPr>
                <w:rFonts w:ascii="Tahoma" w:hAnsi="Tahoma" w:cs="Tahoma"/>
                <w:sz w:val="20"/>
              </w:rPr>
            </w:pPr>
            <w:r w:rsidRPr="00E02639">
              <w:rPr>
                <w:rFonts w:ascii="Tahoma" w:hAnsi="Tahoma" w:cs="Tahoma"/>
                <w:sz w:val="20"/>
              </w:rPr>
              <w:t>Strategic planning and effective communication between learning communities, library managers and wider public library network</w:t>
            </w:r>
            <w:r w:rsidR="00DB394E">
              <w:rPr>
                <w:rFonts w:ascii="Tahoma" w:hAnsi="Tahoma" w:cs="Tahoma"/>
                <w:sz w:val="20"/>
              </w:rPr>
              <w:t>. Groups will report to the SNC.</w:t>
            </w:r>
          </w:p>
        </w:tc>
      </w:tr>
      <w:tr w:rsidR="00550E78" w:rsidRPr="005B18D3" w14:paraId="5D4EF766" w14:textId="77777777" w:rsidTr="003C1A69">
        <w:trPr>
          <w:trHeight w:val="255"/>
        </w:trPr>
        <w:tc>
          <w:tcPr>
            <w:tcW w:w="3559" w:type="dxa"/>
            <w:shd w:val="clear" w:color="auto" w:fill="auto"/>
            <w:noWrap/>
          </w:tcPr>
          <w:p w14:paraId="18FFE9A2" w14:textId="77777777" w:rsidR="00550E78" w:rsidRPr="00E02639" w:rsidRDefault="00550E78" w:rsidP="00550E78">
            <w:pPr>
              <w:pStyle w:val="SLGeneralBullets"/>
              <w:numPr>
                <w:ilvl w:val="0"/>
                <w:numId w:val="0"/>
              </w:numPr>
              <w:rPr>
                <w:rFonts w:ascii="Tahoma" w:hAnsi="Tahoma" w:cs="Tahoma"/>
                <w:sz w:val="20"/>
              </w:rPr>
            </w:pPr>
            <w:r w:rsidRPr="00E02639">
              <w:rPr>
                <w:rFonts w:ascii="Tahoma" w:hAnsi="Tahoma" w:cs="Tahoma"/>
                <w:sz w:val="20"/>
              </w:rPr>
              <w:t>Library Managers</w:t>
            </w:r>
          </w:p>
        </w:tc>
        <w:tc>
          <w:tcPr>
            <w:tcW w:w="5670" w:type="dxa"/>
          </w:tcPr>
          <w:p w14:paraId="2CB2AACB" w14:textId="77777777" w:rsidR="00550E78" w:rsidRPr="00E02639" w:rsidRDefault="00550E78" w:rsidP="0097486F">
            <w:pPr>
              <w:pStyle w:val="SLGeneralBullets"/>
              <w:numPr>
                <w:ilvl w:val="0"/>
                <w:numId w:val="0"/>
              </w:numPr>
              <w:rPr>
                <w:rFonts w:ascii="Tahoma" w:hAnsi="Tahoma" w:cs="Tahoma"/>
                <w:sz w:val="20"/>
              </w:rPr>
            </w:pPr>
            <w:r w:rsidRPr="00E02639">
              <w:rPr>
                <w:rFonts w:ascii="Tahoma" w:hAnsi="Tahoma" w:cs="Tahoma"/>
                <w:sz w:val="20"/>
              </w:rPr>
              <w:t xml:space="preserve">Staff participation (time commitment of staff participants, learning and development for staff, improvement in service </w:t>
            </w:r>
            <w:r w:rsidRPr="00E02639">
              <w:rPr>
                <w:rFonts w:ascii="Tahoma" w:hAnsi="Tahoma" w:cs="Tahoma"/>
                <w:sz w:val="20"/>
              </w:rPr>
              <w:lastRenderedPageBreak/>
              <w:t>delivery,  development of leadership skills and experience for identified staff through leading state-wide groups)</w:t>
            </w:r>
          </w:p>
        </w:tc>
      </w:tr>
      <w:tr w:rsidR="00550E78" w:rsidRPr="005B18D3" w14:paraId="66E3E5BB" w14:textId="77777777" w:rsidTr="003C1A69">
        <w:trPr>
          <w:trHeight w:val="255"/>
        </w:trPr>
        <w:tc>
          <w:tcPr>
            <w:tcW w:w="3559" w:type="dxa"/>
            <w:shd w:val="clear" w:color="auto" w:fill="auto"/>
            <w:noWrap/>
          </w:tcPr>
          <w:p w14:paraId="3975F319" w14:textId="77777777" w:rsidR="00550E78" w:rsidRPr="00E02639" w:rsidRDefault="00550E78" w:rsidP="00550E78">
            <w:pPr>
              <w:pStyle w:val="SLGeneralBullets"/>
              <w:numPr>
                <w:ilvl w:val="0"/>
                <w:numId w:val="0"/>
              </w:numPr>
              <w:rPr>
                <w:rFonts w:ascii="Tahoma" w:hAnsi="Tahoma" w:cs="Tahoma"/>
                <w:sz w:val="20"/>
              </w:rPr>
            </w:pPr>
            <w:r w:rsidRPr="00E02639">
              <w:rPr>
                <w:rFonts w:ascii="Tahoma" w:hAnsi="Tahoma" w:cs="Tahoma"/>
                <w:sz w:val="20"/>
              </w:rPr>
              <w:lastRenderedPageBreak/>
              <w:t>Library staff</w:t>
            </w:r>
          </w:p>
        </w:tc>
        <w:tc>
          <w:tcPr>
            <w:tcW w:w="5670" w:type="dxa"/>
          </w:tcPr>
          <w:p w14:paraId="7CFBE743" w14:textId="77777777" w:rsidR="00550E78" w:rsidRPr="00E02639" w:rsidRDefault="00550E78" w:rsidP="0097486F">
            <w:pPr>
              <w:pStyle w:val="SLGeneralBullets"/>
              <w:numPr>
                <w:ilvl w:val="0"/>
                <w:numId w:val="0"/>
              </w:numPr>
              <w:rPr>
                <w:rFonts w:ascii="Tahoma" w:hAnsi="Tahoma" w:cs="Tahoma"/>
                <w:sz w:val="20"/>
              </w:rPr>
            </w:pPr>
            <w:r w:rsidRPr="00E02639">
              <w:rPr>
                <w:rFonts w:ascii="Tahoma" w:hAnsi="Tahoma" w:cs="Tahoma"/>
                <w:sz w:val="20"/>
              </w:rPr>
              <w:t>Increased knowledge, awareness and skills in services for target communities; collaboration to develop tools for training and improved service delivery (</w:t>
            </w:r>
            <w:proofErr w:type="spellStart"/>
            <w:r w:rsidRPr="00E02639">
              <w:rPr>
                <w:rFonts w:ascii="Tahoma" w:hAnsi="Tahoma" w:cs="Tahoma"/>
                <w:sz w:val="20"/>
              </w:rPr>
              <w:t>eg</w:t>
            </w:r>
            <w:proofErr w:type="spellEnd"/>
            <w:r w:rsidRPr="00E02639">
              <w:rPr>
                <w:rFonts w:ascii="Tahoma" w:hAnsi="Tahoma" w:cs="Tahoma"/>
                <w:sz w:val="20"/>
              </w:rPr>
              <w:t xml:space="preserve"> ref-ex, discussion papers, seminars, etc.)</w:t>
            </w:r>
            <w:r w:rsidR="00065C45" w:rsidRPr="00E02639">
              <w:rPr>
                <w:rFonts w:ascii="Tahoma" w:hAnsi="Tahoma" w:cs="Tahoma"/>
                <w:sz w:val="20"/>
              </w:rPr>
              <w:t>; professional networking, service benchmarking.</w:t>
            </w:r>
          </w:p>
        </w:tc>
      </w:tr>
      <w:tr w:rsidR="00550E78" w:rsidRPr="005B18D3" w14:paraId="1E208489" w14:textId="77777777" w:rsidTr="003C1A69">
        <w:trPr>
          <w:trHeight w:val="255"/>
        </w:trPr>
        <w:tc>
          <w:tcPr>
            <w:tcW w:w="3559" w:type="dxa"/>
            <w:shd w:val="clear" w:color="auto" w:fill="auto"/>
            <w:noWrap/>
          </w:tcPr>
          <w:p w14:paraId="4FF12274" w14:textId="77777777" w:rsidR="00550E78" w:rsidRPr="00E02639" w:rsidRDefault="00550E78" w:rsidP="0097486F">
            <w:pPr>
              <w:pStyle w:val="SLGeneralBullets"/>
              <w:numPr>
                <w:ilvl w:val="0"/>
                <w:numId w:val="0"/>
              </w:numPr>
              <w:rPr>
                <w:rFonts w:ascii="Tahoma" w:hAnsi="Tahoma" w:cs="Tahoma"/>
                <w:sz w:val="20"/>
              </w:rPr>
            </w:pPr>
            <w:r w:rsidRPr="00E02639">
              <w:rPr>
                <w:rFonts w:ascii="Tahoma" w:hAnsi="Tahoma" w:cs="Tahoma"/>
                <w:sz w:val="20"/>
              </w:rPr>
              <w:t xml:space="preserve">PLS </w:t>
            </w:r>
            <w:r w:rsidR="0097486F" w:rsidRPr="00E02639">
              <w:rPr>
                <w:rFonts w:ascii="Tahoma" w:hAnsi="Tahoma" w:cs="Tahoma"/>
                <w:sz w:val="20"/>
              </w:rPr>
              <w:t>staff</w:t>
            </w:r>
          </w:p>
        </w:tc>
        <w:tc>
          <w:tcPr>
            <w:tcW w:w="5670" w:type="dxa"/>
          </w:tcPr>
          <w:p w14:paraId="70C3AF14" w14:textId="77777777" w:rsidR="00550E78" w:rsidRPr="00E02639" w:rsidRDefault="0097486F" w:rsidP="0097486F">
            <w:pPr>
              <w:pStyle w:val="SLGeneralBullets"/>
              <w:numPr>
                <w:ilvl w:val="0"/>
                <w:numId w:val="0"/>
              </w:numPr>
              <w:rPr>
                <w:rFonts w:ascii="Tahoma" w:hAnsi="Tahoma" w:cs="Tahoma"/>
                <w:sz w:val="20"/>
              </w:rPr>
            </w:pPr>
            <w:r w:rsidRPr="00E02639">
              <w:rPr>
                <w:rFonts w:ascii="Tahoma" w:hAnsi="Tahoma" w:cs="Tahoma"/>
                <w:sz w:val="20"/>
              </w:rPr>
              <w:t>Topics for research projects identified through working groups; building capability across the network through information sharing and facilitating development of tools</w:t>
            </w:r>
            <w:r w:rsidR="007D71C8" w:rsidRPr="00E02639">
              <w:rPr>
                <w:rFonts w:ascii="Tahoma" w:hAnsi="Tahoma" w:cs="Tahoma"/>
                <w:sz w:val="20"/>
              </w:rPr>
              <w:t>, evaluation</w:t>
            </w:r>
            <w:r w:rsidRPr="00E02639">
              <w:rPr>
                <w:rFonts w:ascii="Tahoma" w:hAnsi="Tahoma" w:cs="Tahoma"/>
                <w:sz w:val="20"/>
              </w:rPr>
              <w:t xml:space="preserve"> and learning opportunities; liaison with public library staff (managers, specialist, emerging leaders, new staff); facilitating group activities (video conferencing, </w:t>
            </w:r>
            <w:proofErr w:type="spellStart"/>
            <w:r w:rsidRPr="00E02639">
              <w:rPr>
                <w:rFonts w:ascii="Tahoma" w:hAnsi="Tahoma" w:cs="Tahoma"/>
                <w:sz w:val="20"/>
              </w:rPr>
              <w:t>elists</w:t>
            </w:r>
            <w:proofErr w:type="spellEnd"/>
            <w:r w:rsidRPr="00E02639">
              <w:rPr>
                <w:rFonts w:ascii="Tahoma" w:hAnsi="Tahoma" w:cs="Tahoma"/>
                <w:sz w:val="20"/>
              </w:rPr>
              <w:t xml:space="preserve"> and wikis, minutes, reports and agendas, event liaison, professional development calendar)</w:t>
            </w:r>
          </w:p>
        </w:tc>
      </w:tr>
      <w:tr w:rsidR="00550E78" w:rsidRPr="005B18D3" w14:paraId="40F9FC1F" w14:textId="77777777" w:rsidTr="003C1A69">
        <w:trPr>
          <w:trHeight w:val="255"/>
        </w:trPr>
        <w:tc>
          <w:tcPr>
            <w:tcW w:w="3559" w:type="dxa"/>
            <w:shd w:val="clear" w:color="auto" w:fill="auto"/>
            <w:noWrap/>
          </w:tcPr>
          <w:p w14:paraId="60892F65" w14:textId="77777777" w:rsidR="00550E78" w:rsidRPr="00E02639" w:rsidRDefault="00431F30" w:rsidP="00550E78">
            <w:pPr>
              <w:pStyle w:val="SLGeneralBullets"/>
              <w:numPr>
                <w:ilvl w:val="0"/>
                <w:numId w:val="0"/>
              </w:numPr>
              <w:rPr>
                <w:rFonts w:ascii="Tahoma" w:hAnsi="Tahoma" w:cs="Tahoma"/>
                <w:sz w:val="20"/>
              </w:rPr>
            </w:pPr>
            <w:r w:rsidRPr="00E02639">
              <w:rPr>
                <w:rFonts w:ascii="Tahoma" w:hAnsi="Tahoma" w:cs="Tahoma"/>
                <w:sz w:val="20"/>
              </w:rPr>
              <w:t xml:space="preserve">Other </w:t>
            </w:r>
            <w:r w:rsidR="00550E78" w:rsidRPr="00E02639">
              <w:rPr>
                <w:rFonts w:ascii="Tahoma" w:hAnsi="Tahoma" w:cs="Tahoma"/>
                <w:sz w:val="20"/>
              </w:rPr>
              <w:t>State Library staff</w:t>
            </w:r>
          </w:p>
        </w:tc>
        <w:tc>
          <w:tcPr>
            <w:tcW w:w="5670" w:type="dxa"/>
          </w:tcPr>
          <w:p w14:paraId="09EC154E" w14:textId="77777777" w:rsidR="00550E78" w:rsidRPr="00E02639" w:rsidRDefault="00431F30" w:rsidP="003C1A69">
            <w:pPr>
              <w:pStyle w:val="SLGeneralBullets"/>
              <w:numPr>
                <w:ilvl w:val="0"/>
                <w:numId w:val="0"/>
              </w:numPr>
              <w:ind w:left="57"/>
              <w:rPr>
                <w:rFonts w:ascii="Tahoma" w:hAnsi="Tahoma" w:cs="Tahoma"/>
                <w:sz w:val="20"/>
              </w:rPr>
            </w:pPr>
            <w:r w:rsidRPr="00E02639">
              <w:rPr>
                <w:rFonts w:ascii="Tahoma" w:hAnsi="Tahoma" w:cs="Tahoma"/>
                <w:sz w:val="20"/>
              </w:rPr>
              <w:t>Providing expert advice</w:t>
            </w:r>
            <w:r w:rsidR="00DB4433" w:rsidRPr="00E02639">
              <w:rPr>
                <w:rFonts w:ascii="Tahoma" w:hAnsi="Tahoma" w:cs="Tahoma"/>
                <w:sz w:val="20"/>
              </w:rPr>
              <w:t xml:space="preserve"> to learning communities</w:t>
            </w:r>
            <w:r w:rsidRPr="00E02639">
              <w:rPr>
                <w:rFonts w:ascii="Tahoma" w:hAnsi="Tahoma" w:cs="Tahoma"/>
                <w:sz w:val="20"/>
              </w:rPr>
              <w:t xml:space="preserve"> as required (</w:t>
            </w:r>
            <w:proofErr w:type="spellStart"/>
            <w:r w:rsidRPr="00E02639">
              <w:rPr>
                <w:rFonts w:ascii="Tahoma" w:hAnsi="Tahoma" w:cs="Tahoma"/>
                <w:sz w:val="20"/>
              </w:rPr>
              <w:t>eg</w:t>
            </w:r>
            <w:proofErr w:type="spellEnd"/>
            <w:r w:rsidRPr="00E02639">
              <w:rPr>
                <w:rFonts w:ascii="Tahoma" w:hAnsi="Tahoma" w:cs="Tahoma"/>
                <w:sz w:val="20"/>
              </w:rPr>
              <w:t>. digitisation and local studies heritage collections)</w:t>
            </w:r>
          </w:p>
        </w:tc>
      </w:tr>
    </w:tbl>
    <w:p w14:paraId="514A003C" w14:textId="77777777" w:rsidR="0022444D" w:rsidRDefault="0022444D" w:rsidP="0047747D">
      <w:pPr>
        <w:pStyle w:val="StateLibraryBodyText"/>
      </w:pPr>
    </w:p>
    <w:p w14:paraId="1EF7E8DF" w14:textId="77777777" w:rsidR="001B051F" w:rsidRDefault="001B051F" w:rsidP="0047747D">
      <w:pPr>
        <w:pStyle w:val="StateLibraryBodyText"/>
      </w:pPr>
    </w:p>
    <w:p w14:paraId="27AD7C25" w14:textId="77777777" w:rsidR="00BA1F0D" w:rsidRDefault="00BA1F0D" w:rsidP="00121DB5">
      <w:pPr>
        <w:pStyle w:val="Heading1"/>
      </w:pPr>
      <w:bookmarkStart w:id="13" w:name="_Toc444189912"/>
      <w:r>
        <w:t>Project Scope</w:t>
      </w:r>
      <w:bookmarkEnd w:id="13"/>
    </w:p>
    <w:p w14:paraId="458055B5" w14:textId="77777777" w:rsidR="00BA1F0D" w:rsidRDefault="00BA1F0D" w:rsidP="0047747D">
      <w:pPr>
        <w:pStyle w:val="SLHelpText"/>
      </w:pPr>
      <w:r>
        <w:t xml:space="preserve">Provide details below regarding the items/elements/deliverables which will be included within the scope of this project and which will </w:t>
      </w:r>
      <w:r w:rsidRPr="000926D2">
        <w:rPr>
          <w:u w:val="single"/>
        </w:rPr>
        <w:t>NOT</w:t>
      </w:r>
      <w:r>
        <w:t xml:space="preserve">. If exclusions are not explicitly stated, it may be </w:t>
      </w:r>
      <w:r w:rsidRPr="00950817">
        <w:rPr>
          <w:u w:val="single"/>
        </w:rPr>
        <w:t>assumed</w:t>
      </w:r>
      <w:r>
        <w:t xml:space="preserve"> that these items/elements/deliverables are within the proposed scope for this project.</w:t>
      </w:r>
    </w:p>
    <w:p w14:paraId="6764D86B" w14:textId="77777777" w:rsidR="00BA1F0D" w:rsidRPr="00027696" w:rsidRDefault="00BA1F0D" w:rsidP="0047747D">
      <w:pPr>
        <w:pStyle w:val="StateLibraryBodyText"/>
      </w:pPr>
    </w:p>
    <w:tbl>
      <w:tblPr>
        <w:tblW w:w="9229" w:type="dxa"/>
        <w:tblInd w:w="93" w:type="dxa"/>
        <w:tblBorders>
          <w:top w:val="single" w:sz="4" w:space="0" w:color="BFBFBF"/>
          <w:left w:val="single" w:sz="4" w:space="0" w:color="BFBFBF"/>
          <w:bottom w:val="single" w:sz="4" w:space="0" w:color="BFBFBF"/>
          <w:right w:val="single" w:sz="4" w:space="0" w:color="BFBFBF"/>
          <w:insideH w:val="single" w:sz="6" w:space="0" w:color="BFBFBF"/>
          <w:insideV w:val="single" w:sz="6" w:space="0" w:color="BFBFBF"/>
        </w:tblBorders>
        <w:tblLook w:val="0000" w:firstRow="0" w:lastRow="0" w:firstColumn="0" w:lastColumn="0" w:noHBand="0" w:noVBand="0"/>
      </w:tblPr>
      <w:tblGrid>
        <w:gridCol w:w="4693"/>
        <w:gridCol w:w="4536"/>
      </w:tblGrid>
      <w:tr w:rsidR="00BA1F0D" w:rsidRPr="00D70160" w14:paraId="118F2AB1" w14:textId="77777777" w:rsidTr="00121DB5">
        <w:trPr>
          <w:trHeight w:val="319"/>
        </w:trPr>
        <w:tc>
          <w:tcPr>
            <w:tcW w:w="4693" w:type="dxa"/>
            <w:shd w:val="clear" w:color="auto" w:fill="F2F2F2" w:themeFill="background1" w:themeFillShade="F2"/>
            <w:noWrap/>
            <w:vAlign w:val="center"/>
          </w:tcPr>
          <w:p w14:paraId="22CF6EA5" w14:textId="77777777" w:rsidR="00BA1F0D" w:rsidRPr="00D70160" w:rsidRDefault="00BA1F0D" w:rsidP="0047747D">
            <w:pPr>
              <w:pStyle w:val="SLTableHeadingText"/>
            </w:pPr>
            <w:r w:rsidRPr="00D70160">
              <w:t>Inclusions</w:t>
            </w:r>
          </w:p>
        </w:tc>
        <w:tc>
          <w:tcPr>
            <w:tcW w:w="4536" w:type="dxa"/>
            <w:shd w:val="clear" w:color="auto" w:fill="F2F2F2" w:themeFill="background1" w:themeFillShade="F2"/>
            <w:noWrap/>
            <w:vAlign w:val="center"/>
          </w:tcPr>
          <w:p w14:paraId="0AD46764" w14:textId="77777777" w:rsidR="00BA1F0D" w:rsidRPr="00D70160" w:rsidRDefault="00BA1F0D" w:rsidP="0047747D">
            <w:pPr>
              <w:pStyle w:val="SLTableHeadingText"/>
            </w:pPr>
            <w:r w:rsidRPr="00D70160">
              <w:t>Exclusions</w:t>
            </w:r>
          </w:p>
        </w:tc>
      </w:tr>
      <w:tr w:rsidR="00BA1F0D" w:rsidRPr="00217599" w14:paraId="75E61C9B" w14:textId="77777777" w:rsidTr="00BA1F0D">
        <w:trPr>
          <w:trHeight w:val="255"/>
        </w:trPr>
        <w:tc>
          <w:tcPr>
            <w:tcW w:w="4693" w:type="dxa"/>
            <w:shd w:val="clear" w:color="auto" w:fill="auto"/>
            <w:noWrap/>
          </w:tcPr>
          <w:p w14:paraId="3C658717" w14:textId="77777777" w:rsidR="00BA1F0D" w:rsidRPr="005B18D3" w:rsidRDefault="00EB02EC" w:rsidP="00EB02EC">
            <w:pPr>
              <w:pStyle w:val="SLGeneralBullets"/>
            </w:pPr>
            <w:r>
              <w:t>State-wide working groups and other NSW public library network working groups (</w:t>
            </w:r>
            <w:proofErr w:type="spellStart"/>
            <w:r>
              <w:t>eg</w:t>
            </w:r>
            <w:proofErr w:type="spellEnd"/>
            <w:r>
              <w:t>. zone or region based groups)</w:t>
            </w:r>
          </w:p>
        </w:tc>
        <w:tc>
          <w:tcPr>
            <w:tcW w:w="4536" w:type="dxa"/>
            <w:shd w:val="clear" w:color="auto" w:fill="auto"/>
            <w:noWrap/>
          </w:tcPr>
          <w:p w14:paraId="1DFC5F70" w14:textId="77777777" w:rsidR="00BA1F0D" w:rsidRPr="005B18D3" w:rsidRDefault="00DB4433" w:rsidP="009F1026">
            <w:pPr>
              <w:pStyle w:val="SLGeneralBullets"/>
            </w:pPr>
            <w:proofErr w:type="gramStart"/>
            <w:r>
              <w:t>Learning</w:t>
            </w:r>
            <w:proofErr w:type="gramEnd"/>
            <w:r>
              <w:t xml:space="preserve"> communities that are hosted by other organisations (</w:t>
            </w:r>
            <w:proofErr w:type="spellStart"/>
            <w:r>
              <w:t>eg</w:t>
            </w:r>
            <w:proofErr w:type="spellEnd"/>
            <w:r>
              <w:t>. ALIA)</w:t>
            </w:r>
          </w:p>
        </w:tc>
      </w:tr>
    </w:tbl>
    <w:p w14:paraId="17E46D1B" w14:textId="77777777" w:rsidR="00A44FA4" w:rsidRDefault="00A44FA4" w:rsidP="00E942D0">
      <w:pPr>
        <w:pStyle w:val="StateLibraryBodyText"/>
      </w:pPr>
    </w:p>
    <w:p w14:paraId="313A75F5" w14:textId="77777777" w:rsidR="00A44FA4" w:rsidRDefault="00A44FA4" w:rsidP="00E942D0">
      <w:pPr>
        <w:pStyle w:val="StateLibraryBodyText"/>
      </w:pPr>
    </w:p>
    <w:p w14:paraId="2ACC06FB" w14:textId="77777777" w:rsidR="00E942D0" w:rsidRDefault="00E942D0" w:rsidP="00E942D0">
      <w:pPr>
        <w:pStyle w:val="Heading1"/>
      </w:pPr>
      <w:bookmarkStart w:id="14" w:name="_Toc444189913"/>
      <w:r>
        <w:t>Risks, Contraints, Dependecies and Assumptions</w:t>
      </w:r>
      <w:bookmarkEnd w:id="14"/>
    </w:p>
    <w:p w14:paraId="70348FE4" w14:textId="77777777" w:rsidR="00E942D0" w:rsidRDefault="00E942D0" w:rsidP="0047747D">
      <w:pPr>
        <w:pStyle w:val="SLHelpText"/>
      </w:pPr>
    </w:p>
    <w:p w14:paraId="2B810D53" w14:textId="77777777" w:rsidR="00BA1F0D" w:rsidRPr="00521499" w:rsidRDefault="00BA1F0D" w:rsidP="0047747D">
      <w:pPr>
        <w:pStyle w:val="SLHelpText"/>
      </w:pPr>
      <w:r w:rsidRPr="00521499">
        <w:t>List all of the assumptions that have be</w:t>
      </w:r>
      <w:r w:rsidR="00192950">
        <w:t xml:space="preserve">en made at this point in time. </w:t>
      </w:r>
      <w:r w:rsidRPr="00521499">
        <w:t>List constraints that the project will be under.  Identify any risks to the project that may be known at this stage.  List all dependencies, ie. is this project dependent on any other factor/project?</w:t>
      </w:r>
    </w:p>
    <w:p w14:paraId="10E8E76C" w14:textId="77777777" w:rsidR="00BA1F0D" w:rsidRPr="00521499" w:rsidRDefault="00BA1F0D" w:rsidP="0047747D">
      <w:pPr>
        <w:pStyle w:val="SLHelpText"/>
      </w:pPr>
      <w:r w:rsidRPr="00521499">
        <w:rPr>
          <w:b/>
        </w:rPr>
        <w:t>Assumptions</w:t>
      </w:r>
      <w:r w:rsidRPr="00521499">
        <w:t>: what are the elements, resources, capabilities that must be in place in order for the solution to be delivered successfully, and according to the defined objectives/benefits? E.g. that systems will support designated software as specified.</w:t>
      </w:r>
    </w:p>
    <w:p w14:paraId="5202CB89" w14:textId="77777777" w:rsidR="00BA1F0D" w:rsidRPr="00521499" w:rsidRDefault="00BA1F0D" w:rsidP="0047747D">
      <w:pPr>
        <w:pStyle w:val="SLHelpText"/>
      </w:pPr>
      <w:r w:rsidRPr="00521499">
        <w:rPr>
          <w:b/>
        </w:rPr>
        <w:t>Constraints</w:t>
      </w:r>
      <w:r w:rsidRPr="00521499">
        <w:t>: What are the known factors that limit the delivery of the project? These may include timeframe, budget, resource constraints.</w:t>
      </w:r>
    </w:p>
    <w:p w14:paraId="5047348A" w14:textId="77777777" w:rsidR="00BA1F0D" w:rsidRPr="00521499" w:rsidRDefault="00BA1F0D" w:rsidP="0047747D">
      <w:pPr>
        <w:pStyle w:val="SLHelpText"/>
      </w:pPr>
      <w:r w:rsidRPr="00521499">
        <w:rPr>
          <w:b/>
        </w:rPr>
        <w:t>Risks</w:t>
      </w:r>
      <w:r w:rsidRPr="00521499">
        <w:t>: Events that may or may not occur, but for which mitigation strategies (to reduce likelihood and / or impact) can be defined and implemented.</w:t>
      </w:r>
    </w:p>
    <w:p w14:paraId="56B76FF1" w14:textId="77777777" w:rsidR="00BA1F0D" w:rsidRPr="00521499" w:rsidRDefault="00BA1F0D" w:rsidP="0047747D">
      <w:pPr>
        <w:pStyle w:val="SLHelpText"/>
      </w:pPr>
      <w:r w:rsidRPr="00521499">
        <w:rPr>
          <w:b/>
        </w:rPr>
        <w:t>Dependencies</w:t>
      </w:r>
      <w:r w:rsidRPr="00521499">
        <w:t>: Factors, tasks or other projects that will influence tasks or outcomes for this project. E.g. the completion of a new building (and i.e. its availability) for a relocation project.</w:t>
      </w:r>
    </w:p>
    <w:p w14:paraId="564E5A46" w14:textId="77777777" w:rsidR="00BA1F0D" w:rsidRPr="0047747D" w:rsidRDefault="00BA1F0D" w:rsidP="0047747D">
      <w:pPr>
        <w:pStyle w:val="StateLibraryBodyText"/>
      </w:pPr>
    </w:p>
    <w:tbl>
      <w:tblPr>
        <w:tblW w:w="9229" w:type="dxa"/>
        <w:tblInd w:w="93" w:type="dxa"/>
        <w:tblBorders>
          <w:top w:val="single" w:sz="4" w:space="0" w:color="BFBFBF"/>
          <w:left w:val="single" w:sz="4" w:space="0" w:color="BFBFBF"/>
          <w:bottom w:val="single" w:sz="4" w:space="0" w:color="BFBFBF"/>
          <w:right w:val="single" w:sz="4" w:space="0" w:color="BFBFBF"/>
          <w:insideH w:val="single" w:sz="6" w:space="0" w:color="BFBFBF"/>
          <w:insideV w:val="single" w:sz="6" w:space="0" w:color="BFBFBF"/>
        </w:tblBorders>
        <w:tblLook w:val="0000" w:firstRow="0" w:lastRow="0" w:firstColumn="0" w:lastColumn="0" w:noHBand="0" w:noVBand="0"/>
      </w:tblPr>
      <w:tblGrid>
        <w:gridCol w:w="4693"/>
        <w:gridCol w:w="4536"/>
      </w:tblGrid>
      <w:tr w:rsidR="00BA1F0D" w:rsidRPr="00717655" w14:paraId="6B713A8A" w14:textId="77777777" w:rsidTr="00121DB5">
        <w:trPr>
          <w:trHeight w:val="319"/>
        </w:trPr>
        <w:tc>
          <w:tcPr>
            <w:tcW w:w="4693" w:type="dxa"/>
            <w:shd w:val="clear" w:color="auto" w:fill="F2F2F2" w:themeFill="background1" w:themeFillShade="F2"/>
            <w:noWrap/>
            <w:vAlign w:val="center"/>
          </w:tcPr>
          <w:p w14:paraId="16EA1496" w14:textId="77777777" w:rsidR="00BA1F0D" w:rsidRPr="00D70160" w:rsidRDefault="00BA1F0D" w:rsidP="0047747D">
            <w:pPr>
              <w:pStyle w:val="SLTableHeadingText"/>
            </w:pPr>
            <w:r w:rsidRPr="00D70160">
              <w:t>Assumptions</w:t>
            </w:r>
          </w:p>
        </w:tc>
        <w:tc>
          <w:tcPr>
            <w:tcW w:w="4536" w:type="dxa"/>
            <w:shd w:val="clear" w:color="auto" w:fill="F2F2F2" w:themeFill="background1" w:themeFillShade="F2"/>
            <w:noWrap/>
            <w:vAlign w:val="center"/>
          </w:tcPr>
          <w:p w14:paraId="2D247A36" w14:textId="77777777" w:rsidR="00BA1F0D" w:rsidRPr="00D70160" w:rsidRDefault="00BA1F0D" w:rsidP="0047747D">
            <w:pPr>
              <w:pStyle w:val="SLTableHeadingText"/>
            </w:pPr>
            <w:r w:rsidRPr="00D70160">
              <w:t>Constraints</w:t>
            </w:r>
          </w:p>
        </w:tc>
      </w:tr>
      <w:tr w:rsidR="00BA1F0D" w:rsidRPr="00217599" w14:paraId="790F8CB3" w14:textId="77777777" w:rsidTr="00BA1F0D">
        <w:trPr>
          <w:trHeight w:val="255"/>
        </w:trPr>
        <w:tc>
          <w:tcPr>
            <w:tcW w:w="4693" w:type="dxa"/>
            <w:shd w:val="clear" w:color="auto" w:fill="auto"/>
            <w:noWrap/>
          </w:tcPr>
          <w:p w14:paraId="71DFA090" w14:textId="77777777" w:rsidR="00BA1F0D" w:rsidRPr="005B18D3" w:rsidRDefault="00A04756" w:rsidP="0047747D">
            <w:pPr>
              <w:pStyle w:val="SLGeneralBullets"/>
            </w:pPr>
            <w:r>
              <w:t>Local government will continue to release library staff for participation in learning community activities and training events.</w:t>
            </w:r>
          </w:p>
        </w:tc>
        <w:tc>
          <w:tcPr>
            <w:tcW w:w="4536" w:type="dxa"/>
            <w:shd w:val="clear" w:color="auto" w:fill="auto"/>
            <w:noWrap/>
          </w:tcPr>
          <w:p w14:paraId="2B1FABD3" w14:textId="2C3E58DC" w:rsidR="00BA1F0D" w:rsidRPr="005B18D3" w:rsidRDefault="00431F30" w:rsidP="00DB394E">
            <w:pPr>
              <w:pStyle w:val="SLGeneralBullets"/>
            </w:pPr>
            <w:r>
              <w:t>A</w:t>
            </w:r>
            <w:r w:rsidR="00A04756">
              <w:t xml:space="preserve"> single platform for hosting all </w:t>
            </w:r>
            <w:r>
              <w:t xml:space="preserve">learning community </w:t>
            </w:r>
            <w:r w:rsidR="00A04756">
              <w:t xml:space="preserve">wikis </w:t>
            </w:r>
            <w:r w:rsidR="00DB394E">
              <w:t>will require a degree of standardisation</w:t>
            </w:r>
            <w:r w:rsidR="00A04756">
              <w:t>.</w:t>
            </w:r>
          </w:p>
        </w:tc>
      </w:tr>
      <w:tr w:rsidR="00BA1F0D" w:rsidRPr="00217599" w14:paraId="4BC8439B" w14:textId="77777777" w:rsidTr="00BA1F0D">
        <w:trPr>
          <w:trHeight w:val="255"/>
        </w:trPr>
        <w:tc>
          <w:tcPr>
            <w:tcW w:w="4693" w:type="dxa"/>
            <w:shd w:val="clear" w:color="auto" w:fill="auto"/>
            <w:noWrap/>
          </w:tcPr>
          <w:p w14:paraId="6495A111" w14:textId="77777777" w:rsidR="00BA1F0D" w:rsidRPr="005B18D3" w:rsidRDefault="00A04756" w:rsidP="0047747D">
            <w:pPr>
              <w:pStyle w:val="SLGeneralBullets"/>
            </w:pPr>
            <w:r>
              <w:t>Participation by library staff from regional and remote areas will require additional support (technology, communications, travel assistance, forward planning)</w:t>
            </w:r>
          </w:p>
        </w:tc>
        <w:tc>
          <w:tcPr>
            <w:tcW w:w="4536" w:type="dxa"/>
            <w:shd w:val="clear" w:color="auto" w:fill="auto"/>
            <w:noWrap/>
          </w:tcPr>
          <w:p w14:paraId="5B50F4B2" w14:textId="77777777" w:rsidR="00BA1F0D" w:rsidRPr="005B18D3" w:rsidRDefault="00D5359D" w:rsidP="00902280">
            <w:pPr>
              <w:pStyle w:val="SLGeneralBullets"/>
            </w:pPr>
            <w:r>
              <w:t>Resources hosted on the State Library website must meet WCAG 2.0 level AA requirements.</w:t>
            </w:r>
          </w:p>
        </w:tc>
      </w:tr>
      <w:tr w:rsidR="00A04756" w:rsidRPr="00217599" w14:paraId="177ACC0D" w14:textId="77777777" w:rsidTr="00BA1F0D">
        <w:trPr>
          <w:trHeight w:val="255"/>
        </w:trPr>
        <w:tc>
          <w:tcPr>
            <w:tcW w:w="4693" w:type="dxa"/>
            <w:shd w:val="clear" w:color="auto" w:fill="auto"/>
            <w:noWrap/>
          </w:tcPr>
          <w:p w14:paraId="5CD65D36" w14:textId="77777777" w:rsidR="00A04756" w:rsidRDefault="00A04756" w:rsidP="0047747D">
            <w:pPr>
              <w:pStyle w:val="SLGeneralBullets"/>
            </w:pPr>
            <w:r>
              <w:t xml:space="preserve">Industry trends (technology, customer demands, </w:t>
            </w:r>
            <w:proofErr w:type="gramStart"/>
            <w:r>
              <w:t>local</w:t>
            </w:r>
            <w:proofErr w:type="gramEnd"/>
            <w:r>
              <w:t xml:space="preserve"> government requirements) will dictate the need for future working group subject specialisations and skill gaps.</w:t>
            </w:r>
          </w:p>
        </w:tc>
        <w:tc>
          <w:tcPr>
            <w:tcW w:w="4536" w:type="dxa"/>
            <w:shd w:val="clear" w:color="auto" w:fill="auto"/>
            <w:noWrap/>
          </w:tcPr>
          <w:p w14:paraId="26C2BA88" w14:textId="77777777" w:rsidR="00A04756" w:rsidRDefault="00A04756" w:rsidP="00902280">
            <w:pPr>
              <w:pStyle w:val="SLGeneralBullets"/>
            </w:pPr>
          </w:p>
        </w:tc>
      </w:tr>
      <w:tr w:rsidR="00431F30" w:rsidRPr="00217599" w14:paraId="26147297" w14:textId="77777777" w:rsidTr="00BA1F0D">
        <w:trPr>
          <w:trHeight w:val="255"/>
        </w:trPr>
        <w:tc>
          <w:tcPr>
            <w:tcW w:w="4693" w:type="dxa"/>
            <w:shd w:val="clear" w:color="auto" w:fill="auto"/>
            <w:noWrap/>
          </w:tcPr>
          <w:p w14:paraId="5CF2BDA0" w14:textId="77777777" w:rsidR="00431F30" w:rsidRDefault="00431F30" w:rsidP="0047747D">
            <w:pPr>
              <w:pStyle w:val="SLGeneralBullets"/>
            </w:pPr>
            <w:r>
              <w:t>Strategic Network Committee will take carriage of recommendations from the working group review.</w:t>
            </w:r>
          </w:p>
        </w:tc>
        <w:tc>
          <w:tcPr>
            <w:tcW w:w="4536" w:type="dxa"/>
            <w:shd w:val="clear" w:color="auto" w:fill="auto"/>
            <w:noWrap/>
          </w:tcPr>
          <w:p w14:paraId="67619816" w14:textId="77777777" w:rsidR="00431F30" w:rsidRDefault="00431F30" w:rsidP="00902280">
            <w:pPr>
              <w:pStyle w:val="SLGeneralBullets"/>
            </w:pPr>
          </w:p>
        </w:tc>
      </w:tr>
    </w:tbl>
    <w:p w14:paraId="797CC239" w14:textId="77777777" w:rsidR="00BA1F0D" w:rsidRDefault="00BA1F0D" w:rsidP="0047747D">
      <w:pPr>
        <w:pStyle w:val="StateLibraryBodyText"/>
      </w:pPr>
    </w:p>
    <w:p w14:paraId="42340DD3" w14:textId="77777777" w:rsidR="00A62D26" w:rsidRDefault="00A62D26" w:rsidP="0047747D">
      <w:pPr>
        <w:pStyle w:val="StateLibraryBodyText"/>
      </w:pPr>
    </w:p>
    <w:tbl>
      <w:tblPr>
        <w:tblW w:w="9229" w:type="dxa"/>
        <w:tblInd w:w="93" w:type="dxa"/>
        <w:tblBorders>
          <w:top w:val="single" w:sz="4" w:space="0" w:color="BFBFBF"/>
          <w:left w:val="single" w:sz="4" w:space="0" w:color="BFBFBF"/>
          <w:bottom w:val="single" w:sz="4" w:space="0" w:color="BFBFBF"/>
          <w:right w:val="single" w:sz="4" w:space="0" w:color="BFBFBF"/>
          <w:insideH w:val="single" w:sz="6" w:space="0" w:color="BFBFBF"/>
          <w:insideV w:val="single" w:sz="6" w:space="0" w:color="BFBFBF"/>
        </w:tblBorders>
        <w:tblLook w:val="0000" w:firstRow="0" w:lastRow="0" w:firstColumn="0" w:lastColumn="0" w:noHBand="0" w:noVBand="0"/>
      </w:tblPr>
      <w:tblGrid>
        <w:gridCol w:w="4693"/>
        <w:gridCol w:w="4536"/>
      </w:tblGrid>
      <w:tr w:rsidR="00A62D26" w:rsidRPr="00D70160" w14:paraId="22187810" w14:textId="77777777" w:rsidTr="00A62D26">
        <w:trPr>
          <w:trHeight w:val="319"/>
        </w:trPr>
        <w:tc>
          <w:tcPr>
            <w:tcW w:w="4693" w:type="dxa"/>
            <w:shd w:val="clear" w:color="auto" w:fill="F2F2F2" w:themeFill="background1" w:themeFillShade="F2"/>
            <w:noWrap/>
            <w:vAlign w:val="center"/>
          </w:tcPr>
          <w:p w14:paraId="62034113" w14:textId="77777777" w:rsidR="00A62D26" w:rsidRPr="00D70160" w:rsidRDefault="00A62D26" w:rsidP="00A62D26">
            <w:pPr>
              <w:pStyle w:val="SLTableHeadingText"/>
            </w:pPr>
            <w:r>
              <w:t>Dependencies</w:t>
            </w:r>
          </w:p>
        </w:tc>
        <w:tc>
          <w:tcPr>
            <w:tcW w:w="4536" w:type="dxa"/>
            <w:shd w:val="clear" w:color="auto" w:fill="F2F2F2" w:themeFill="background1" w:themeFillShade="F2"/>
            <w:noWrap/>
            <w:vAlign w:val="center"/>
          </w:tcPr>
          <w:p w14:paraId="31E4658C" w14:textId="77777777" w:rsidR="00A62D26" w:rsidRPr="00D70160" w:rsidRDefault="00A62D26" w:rsidP="00A62D26">
            <w:pPr>
              <w:pStyle w:val="SLTableHeadingText"/>
            </w:pPr>
            <w:r>
              <w:t>Risks</w:t>
            </w:r>
          </w:p>
        </w:tc>
      </w:tr>
      <w:tr w:rsidR="00A62D26" w:rsidRPr="005B18D3" w14:paraId="6763AB31" w14:textId="77777777" w:rsidTr="00A62D26">
        <w:trPr>
          <w:trHeight w:val="255"/>
        </w:trPr>
        <w:tc>
          <w:tcPr>
            <w:tcW w:w="4693" w:type="dxa"/>
            <w:shd w:val="clear" w:color="auto" w:fill="auto"/>
            <w:noWrap/>
          </w:tcPr>
          <w:p w14:paraId="1FC2CD3D" w14:textId="77777777" w:rsidR="00A62D26" w:rsidRPr="005B18D3" w:rsidRDefault="00EB02EC" w:rsidP="00A62D26">
            <w:pPr>
              <w:pStyle w:val="SLGeneralBullets"/>
            </w:pPr>
            <w:r>
              <w:t>State Library provides access to key communications infrastructure (</w:t>
            </w:r>
            <w:proofErr w:type="spellStart"/>
            <w:r>
              <w:t>eg</w:t>
            </w:r>
            <w:proofErr w:type="spellEnd"/>
            <w:r>
              <w:t xml:space="preserve">. </w:t>
            </w:r>
            <w:proofErr w:type="spellStart"/>
            <w:r>
              <w:t>elists</w:t>
            </w:r>
            <w:proofErr w:type="spellEnd"/>
            <w:r>
              <w:t>,</w:t>
            </w:r>
            <w:r w:rsidR="005F5C28">
              <w:t xml:space="preserve"> wiki </w:t>
            </w:r>
            <w:r w:rsidR="005F5C28">
              <w:lastRenderedPageBreak/>
              <w:t>subscriptions,</w:t>
            </w:r>
            <w:r>
              <w:t xml:space="preserve"> teleconferencing and video conferencing)</w:t>
            </w:r>
          </w:p>
        </w:tc>
        <w:tc>
          <w:tcPr>
            <w:tcW w:w="4536" w:type="dxa"/>
            <w:shd w:val="clear" w:color="auto" w:fill="auto"/>
            <w:noWrap/>
          </w:tcPr>
          <w:p w14:paraId="0F486552" w14:textId="77777777" w:rsidR="00A62D26" w:rsidRPr="005B18D3" w:rsidRDefault="00EB02EC" w:rsidP="00A62D26">
            <w:pPr>
              <w:pStyle w:val="SLGeneralBullets"/>
            </w:pPr>
            <w:r>
              <w:lastRenderedPageBreak/>
              <w:t xml:space="preserve">Fit for the Future outcomes may lead to amalgamation of metropolitan councils with potential disruption to staffing and limited </w:t>
            </w:r>
            <w:r>
              <w:lastRenderedPageBreak/>
              <w:t>availability of some library staff to participate in working groups during the transition period.</w:t>
            </w:r>
          </w:p>
        </w:tc>
      </w:tr>
      <w:tr w:rsidR="00A62D26" w:rsidRPr="005B18D3" w14:paraId="0617EA9E" w14:textId="77777777" w:rsidTr="00A62D26">
        <w:trPr>
          <w:trHeight w:val="255"/>
        </w:trPr>
        <w:tc>
          <w:tcPr>
            <w:tcW w:w="4693" w:type="dxa"/>
            <w:shd w:val="clear" w:color="auto" w:fill="auto"/>
            <w:noWrap/>
          </w:tcPr>
          <w:p w14:paraId="75AB5DAD" w14:textId="77777777" w:rsidR="00A62D26" w:rsidRPr="005B18D3" w:rsidRDefault="00A62D26" w:rsidP="00A62D26">
            <w:pPr>
              <w:pStyle w:val="SLGeneralBullets"/>
            </w:pPr>
          </w:p>
        </w:tc>
        <w:tc>
          <w:tcPr>
            <w:tcW w:w="4536" w:type="dxa"/>
            <w:shd w:val="clear" w:color="auto" w:fill="auto"/>
            <w:noWrap/>
          </w:tcPr>
          <w:p w14:paraId="4A359EBF" w14:textId="77777777" w:rsidR="00A62D26" w:rsidRPr="005B18D3" w:rsidRDefault="00EB02EC" w:rsidP="00A62D26">
            <w:pPr>
              <w:pStyle w:val="SLGeneralBullets"/>
            </w:pPr>
            <w:r>
              <w:t>Future working group and NSWPLA priorities may not always be in alignment with State Library of NSW priorities.</w:t>
            </w:r>
          </w:p>
        </w:tc>
      </w:tr>
    </w:tbl>
    <w:p w14:paraId="5E907215" w14:textId="77777777" w:rsidR="00A62D26" w:rsidRDefault="00A62D26" w:rsidP="0047747D">
      <w:pPr>
        <w:pStyle w:val="StateLibraryBodyText"/>
      </w:pPr>
    </w:p>
    <w:p w14:paraId="667582CB" w14:textId="77777777" w:rsidR="00BA1F0D" w:rsidRDefault="00BA1F0D" w:rsidP="0047747D">
      <w:pPr>
        <w:pStyle w:val="StateLibraryBodyText"/>
      </w:pPr>
    </w:p>
    <w:p w14:paraId="4527868E" w14:textId="77777777" w:rsidR="00A44FA4" w:rsidRDefault="00A44FA4" w:rsidP="00A44FA4">
      <w:pPr>
        <w:pStyle w:val="Heading1"/>
      </w:pPr>
      <w:bookmarkStart w:id="15" w:name="_Toc444189914"/>
      <w:r>
        <w:t xml:space="preserve">Project </w:t>
      </w:r>
      <w:r w:rsidR="0022444D">
        <w:t>Milestones</w:t>
      </w:r>
      <w:bookmarkEnd w:id="15"/>
    </w:p>
    <w:p w14:paraId="1861C324" w14:textId="77777777" w:rsidR="00A44FA4" w:rsidRDefault="00A44FA4" w:rsidP="00A44FA4">
      <w:pPr>
        <w:pStyle w:val="SLHelpText"/>
      </w:pPr>
      <w:r>
        <w:t xml:space="preserve">Provide in the table below any dates for key project milestones (if known at this stage) </w:t>
      </w:r>
    </w:p>
    <w:p w14:paraId="7987EF7A" w14:textId="77777777" w:rsidR="00A44FA4" w:rsidRDefault="00A44FA4" w:rsidP="00852FFD">
      <w:pPr>
        <w:pStyle w:val="StateLibraryBodyText"/>
      </w:pPr>
    </w:p>
    <w:tbl>
      <w:tblPr>
        <w:tblW w:w="9229" w:type="dxa"/>
        <w:tblInd w:w="93" w:type="dxa"/>
        <w:tblBorders>
          <w:top w:val="single" w:sz="4" w:space="0" w:color="BFBFBF"/>
          <w:left w:val="single" w:sz="4" w:space="0" w:color="BFBFBF"/>
          <w:bottom w:val="single" w:sz="4" w:space="0" w:color="BFBFBF"/>
          <w:right w:val="single" w:sz="4" w:space="0" w:color="BFBFBF"/>
          <w:insideH w:val="single" w:sz="6" w:space="0" w:color="BFBFBF"/>
          <w:insideV w:val="single" w:sz="6" w:space="0" w:color="BFBFBF"/>
        </w:tblBorders>
        <w:tblLook w:val="0000" w:firstRow="0" w:lastRow="0" w:firstColumn="0" w:lastColumn="0" w:noHBand="0" w:noVBand="0"/>
      </w:tblPr>
      <w:tblGrid>
        <w:gridCol w:w="4693"/>
        <w:gridCol w:w="4536"/>
      </w:tblGrid>
      <w:tr w:rsidR="00A44FA4" w:rsidRPr="00D70160" w14:paraId="7FBC691D" w14:textId="77777777" w:rsidTr="003C1A69">
        <w:trPr>
          <w:trHeight w:val="319"/>
        </w:trPr>
        <w:tc>
          <w:tcPr>
            <w:tcW w:w="4693" w:type="dxa"/>
            <w:shd w:val="clear" w:color="auto" w:fill="F2F2F2" w:themeFill="background1" w:themeFillShade="F2"/>
            <w:noWrap/>
            <w:vAlign w:val="center"/>
          </w:tcPr>
          <w:p w14:paraId="6EFB0C62" w14:textId="77777777" w:rsidR="00A44FA4" w:rsidRPr="00D70160" w:rsidRDefault="00A44FA4" w:rsidP="003C1A69">
            <w:pPr>
              <w:pStyle w:val="SLTableHeadingText"/>
            </w:pPr>
            <w:r>
              <w:t>Milestone</w:t>
            </w:r>
          </w:p>
        </w:tc>
        <w:tc>
          <w:tcPr>
            <w:tcW w:w="4536" w:type="dxa"/>
            <w:shd w:val="clear" w:color="auto" w:fill="F2F2F2" w:themeFill="background1" w:themeFillShade="F2"/>
            <w:noWrap/>
            <w:vAlign w:val="center"/>
          </w:tcPr>
          <w:p w14:paraId="30170F8D" w14:textId="77777777" w:rsidR="00A44FA4" w:rsidRPr="00D70160" w:rsidRDefault="00A44FA4" w:rsidP="003C1A69">
            <w:pPr>
              <w:pStyle w:val="SLTableHeadingText"/>
            </w:pPr>
            <w:r>
              <w:t>Date/Timeframe</w:t>
            </w:r>
          </w:p>
        </w:tc>
      </w:tr>
      <w:tr w:rsidR="00A44FA4" w:rsidRPr="005B18D3" w14:paraId="285B349B" w14:textId="77777777" w:rsidTr="003C1A69">
        <w:trPr>
          <w:trHeight w:val="255"/>
        </w:trPr>
        <w:tc>
          <w:tcPr>
            <w:tcW w:w="4693" w:type="dxa"/>
            <w:shd w:val="clear" w:color="auto" w:fill="auto"/>
            <w:noWrap/>
          </w:tcPr>
          <w:p w14:paraId="7A197604" w14:textId="63B611A4" w:rsidR="00A44FA4" w:rsidRPr="00DC40A6" w:rsidRDefault="007734CB" w:rsidP="007734CB">
            <w:pPr>
              <w:pStyle w:val="SLGeneralBullets"/>
              <w:numPr>
                <w:ilvl w:val="0"/>
                <w:numId w:val="0"/>
              </w:numPr>
              <w:ind w:left="57"/>
              <w:rPr>
                <w:rFonts w:ascii="Tahoma" w:hAnsi="Tahoma" w:cs="Tahoma"/>
              </w:rPr>
            </w:pPr>
            <w:r w:rsidRPr="00DC40A6">
              <w:rPr>
                <w:rFonts w:ascii="Tahoma" w:hAnsi="Tahoma" w:cs="Tahoma"/>
              </w:rPr>
              <w:t>Strategic Network Committee endorsement of project plan</w:t>
            </w:r>
          </w:p>
        </w:tc>
        <w:tc>
          <w:tcPr>
            <w:tcW w:w="4536" w:type="dxa"/>
            <w:shd w:val="clear" w:color="auto" w:fill="auto"/>
            <w:noWrap/>
          </w:tcPr>
          <w:p w14:paraId="3DD17AA7" w14:textId="3953A346" w:rsidR="00A44FA4" w:rsidRPr="00DC40A6" w:rsidRDefault="007734CB" w:rsidP="00A44FA4">
            <w:pPr>
              <w:pStyle w:val="SLGeneralBullets"/>
              <w:numPr>
                <w:ilvl w:val="0"/>
                <w:numId w:val="0"/>
              </w:numPr>
              <w:ind w:left="57"/>
              <w:rPr>
                <w:rFonts w:ascii="Tahoma" w:hAnsi="Tahoma" w:cs="Tahoma"/>
              </w:rPr>
            </w:pPr>
            <w:r w:rsidRPr="00DC40A6">
              <w:rPr>
                <w:rFonts w:ascii="Tahoma" w:hAnsi="Tahoma" w:cs="Tahoma"/>
              </w:rPr>
              <w:t>April 2016</w:t>
            </w:r>
          </w:p>
        </w:tc>
      </w:tr>
      <w:tr w:rsidR="00A44FA4" w:rsidRPr="005B18D3" w14:paraId="74E98DD0" w14:textId="77777777" w:rsidTr="003C1A69">
        <w:trPr>
          <w:trHeight w:val="255"/>
        </w:trPr>
        <w:tc>
          <w:tcPr>
            <w:tcW w:w="4693" w:type="dxa"/>
            <w:shd w:val="clear" w:color="auto" w:fill="auto"/>
            <w:noWrap/>
          </w:tcPr>
          <w:p w14:paraId="4DFDF347" w14:textId="58AB8B45" w:rsidR="00A44FA4" w:rsidRPr="00DC40A6" w:rsidRDefault="007734CB" w:rsidP="00A44FA4">
            <w:pPr>
              <w:pStyle w:val="SLGeneralBullets"/>
              <w:numPr>
                <w:ilvl w:val="0"/>
                <w:numId w:val="0"/>
              </w:numPr>
              <w:ind w:left="57"/>
              <w:rPr>
                <w:rFonts w:ascii="Tahoma" w:hAnsi="Tahoma" w:cs="Tahoma"/>
              </w:rPr>
            </w:pPr>
            <w:r w:rsidRPr="00DC40A6">
              <w:rPr>
                <w:rFonts w:ascii="Tahoma" w:hAnsi="Tahoma" w:cs="Tahoma"/>
              </w:rPr>
              <w:t>Stakeholder consultation</w:t>
            </w:r>
          </w:p>
        </w:tc>
        <w:tc>
          <w:tcPr>
            <w:tcW w:w="4536" w:type="dxa"/>
            <w:shd w:val="clear" w:color="auto" w:fill="auto"/>
            <w:noWrap/>
          </w:tcPr>
          <w:p w14:paraId="226AC3E3" w14:textId="480AC3E9" w:rsidR="00A44FA4" w:rsidRPr="00DC40A6" w:rsidRDefault="007734CB" w:rsidP="00A44FA4">
            <w:pPr>
              <w:pStyle w:val="SLGeneralBullets"/>
              <w:numPr>
                <w:ilvl w:val="0"/>
                <w:numId w:val="0"/>
              </w:numPr>
              <w:ind w:left="57"/>
              <w:rPr>
                <w:rFonts w:ascii="Tahoma" w:hAnsi="Tahoma" w:cs="Tahoma"/>
              </w:rPr>
            </w:pPr>
            <w:r w:rsidRPr="00DC40A6">
              <w:rPr>
                <w:rFonts w:ascii="Tahoma" w:hAnsi="Tahoma" w:cs="Tahoma"/>
              </w:rPr>
              <w:t>July 2016</w:t>
            </w:r>
          </w:p>
        </w:tc>
      </w:tr>
      <w:tr w:rsidR="007734CB" w:rsidRPr="005B18D3" w14:paraId="62C6F6CE" w14:textId="77777777" w:rsidTr="003C1A69">
        <w:trPr>
          <w:trHeight w:val="255"/>
        </w:trPr>
        <w:tc>
          <w:tcPr>
            <w:tcW w:w="4693" w:type="dxa"/>
            <w:shd w:val="clear" w:color="auto" w:fill="auto"/>
            <w:noWrap/>
          </w:tcPr>
          <w:p w14:paraId="649F9145" w14:textId="05F71F25" w:rsidR="007734CB" w:rsidRPr="00DC40A6" w:rsidRDefault="007734CB" w:rsidP="00A44FA4">
            <w:pPr>
              <w:pStyle w:val="SLGeneralBullets"/>
              <w:numPr>
                <w:ilvl w:val="0"/>
                <w:numId w:val="0"/>
              </w:numPr>
              <w:ind w:left="57"/>
              <w:rPr>
                <w:rFonts w:ascii="Tahoma" w:hAnsi="Tahoma" w:cs="Tahoma"/>
              </w:rPr>
            </w:pPr>
            <w:r w:rsidRPr="00DC40A6">
              <w:rPr>
                <w:rFonts w:ascii="Tahoma" w:hAnsi="Tahoma" w:cs="Tahoma"/>
              </w:rPr>
              <w:t>Development of draft proposal for future of working groups</w:t>
            </w:r>
          </w:p>
        </w:tc>
        <w:tc>
          <w:tcPr>
            <w:tcW w:w="4536" w:type="dxa"/>
            <w:shd w:val="clear" w:color="auto" w:fill="auto"/>
            <w:noWrap/>
          </w:tcPr>
          <w:p w14:paraId="5894E2A0" w14:textId="74728DE7" w:rsidR="007734CB" w:rsidRPr="00DC40A6" w:rsidRDefault="007734CB" w:rsidP="00A44FA4">
            <w:pPr>
              <w:pStyle w:val="SLGeneralBullets"/>
              <w:numPr>
                <w:ilvl w:val="0"/>
                <w:numId w:val="0"/>
              </w:numPr>
              <w:ind w:left="57"/>
              <w:rPr>
                <w:rFonts w:ascii="Tahoma" w:hAnsi="Tahoma" w:cs="Tahoma"/>
              </w:rPr>
            </w:pPr>
            <w:r w:rsidRPr="00DC40A6">
              <w:rPr>
                <w:rFonts w:ascii="Tahoma" w:hAnsi="Tahoma" w:cs="Tahoma"/>
              </w:rPr>
              <w:t>August 2016</w:t>
            </w:r>
          </w:p>
        </w:tc>
      </w:tr>
      <w:tr w:rsidR="007734CB" w:rsidRPr="005B18D3" w14:paraId="02034101" w14:textId="77777777" w:rsidTr="003C1A69">
        <w:trPr>
          <w:trHeight w:val="255"/>
        </w:trPr>
        <w:tc>
          <w:tcPr>
            <w:tcW w:w="4693" w:type="dxa"/>
            <w:shd w:val="clear" w:color="auto" w:fill="auto"/>
            <w:noWrap/>
          </w:tcPr>
          <w:p w14:paraId="3A523D60" w14:textId="60A39CF0" w:rsidR="007734CB" w:rsidRPr="00DC40A6" w:rsidRDefault="007734CB" w:rsidP="00A44FA4">
            <w:pPr>
              <w:pStyle w:val="SLGeneralBullets"/>
              <w:numPr>
                <w:ilvl w:val="0"/>
                <w:numId w:val="0"/>
              </w:numPr>
              <w:ind w:left="57"/>
              <w:rPr>
                <w:rFonts w:ascii="Tahoma" w:hAnsi="Tahoma" w:cs="Tahoma"/>
              </w:rPr>
            </w:pPr>
            <w:r w:rsidRPr="00DC40A6">
              <w:rPr>
                <w:rFonts w:ascii="Tahoma" w:hAnsi="Tahoma" w:cs="Tahoma"/>
              </w:rPr>
              <w:t>Circulation of proposal for stakeholder comment and feedback</w:t>
            </w:r>
          </w:p>
        </w:tc>
        <w:tc>
          <w:tcPr>
            <w:tcW w:w="4536" w:type="dxa"/>
            <w:shd w:val="clear" w:color="auto" w:fill="auto"/>
            <w:noWrap/>
          </w:tcPr>
          <w:p w14:paraId="00095B61" w14:textId="7FC89048" w:rsidR="007734CB" w:rsidRPr="00DC40A6" w:rsidRDefault="007734CB" w:rsidP="00A44FA4">
            <w:pPr>
              <w:pStyle w:val="SLGeneralBullets"/>
              <w:numPr>
                <w:ilvl w:val="0"/>
                <w:numId w:val="0"/>
              </w:numPr>
              <w:ind w:left="57"/>
              <w:rPr>
                <w:rFonts w:ascii="Tahoma" w:hAnsi="Tahoma" w:cs="Tahoma"/>
              </w:rPr>
            </w:pPr>
            <w:r w:rsidRPr="00DC40A6">
              <w:rPr>
                <w:rFonts w:ascii="Tahoma" w:hAnsi="Tahoma" w:cs="Tahoma"/>
              </w:rPr>
              <w:t>September 2016</w:t>
            </w:r>
          </w:p>
        </w:tc>
      </w:tr>
      <w:tr w:rsidR="007734CB" w:rsidRPr="005B18D3" w14:paraId="598053A4" w14:textId="77777777" w:rsidTr="003C1A69">
        <w:trPr>
          <w:trHeight w:val="255"/>
        </w:trPr>
        <w:tc>
          <w:tcPr>
            <w:tcW w:w="4693" w:type="dxa"/>
            <w:shd w:val="clear" w:color="auto" w:fill="auto"/>
            <w:noWrap/>
          </w:tcPr>
          <w:p w14:paraId="272988B8" w14:textId="3565C006" w:rsidR="007734CB" w:rsidRPr="00DC40A6" w:rsidRDefault="007734CB" w:rsidP="007734CB">
            <w:pPr>
              <w:pStyle w:val="SLGeneralBullets"/>
              <w:numPr>
                <w:ilvl w:val="0"/>
                <w:numId w:val="0"/>
              </w:numPr>
              <w:ind w:left="57"/>
              <w:rPr>
                <w:rFonts w:ascii="Tahoma" w:hAnsi="Tahoma" w:cs="Tahoma"/>
              </w:rPr>
            </w:pPr>
            <w:r w:rsidRPr="00DC40A6">
              <w:rPr>
                <w:rFonts w:ascii="Tahoma" w:hAnsi="Tahoma" w:cs="Tahoma"/>
              </w:rPr>
              <w:t>Final recommendations to Strategic Network Committee for endorsement</w:t>
            </w:r>
          </w:p>
        </w:tc>
        <w:tc>
          <w:tcPr>
            <w:tcW w:w="4536" w:type="dxa"/>
            <w:shd w:val="clear" w:color="auto" w:fill="auto"/>
            <w:noWrap/>
          </w:tcPr>
          <w:p w14:paraId="7F6ED222" w14:textId="1B847C46" w:rsidR="007734CB" w:rsidRPr="00DC40A6" w:rsidRDefault="007734CB" w:rsidP="00A44FA4">
            <w:pPr>
              <w:pStyle w:val="SLGeneralBullets"/>
              <w:numPr>
                <w:ilvl w:val="0"/>
                <w:numId w:val="0"/>
              </w:numPr>
              <w:ind w:left="57"/>
              <w:rPr>
                <w:rFonts w:ascii="Tahoma" w:hAnsi="Tahoma" w:cs="Tahoma"/>
              </w:rPr>
            </w:pPr>
            <w:r w:rsidRPr="00DC40A6">
              <w:rPr>
                <w:rFonts w:ascii="Tahoma" w:hAnsi="Tahoma" w:cs="Tahoma"/>
              </w:rPr>
              <w:t>October 2016</w:t>
            </w:r>
          </w:p>
        </w:tc>
      </w:tr>
      <w:tr w:rsidR="007734CB" w:rsidRPr="005B18D3" w14:paraId="49771463" w14:textId="77777777" w:rsidTr="003C1A69">
        <w:trPr>
          <w:trHeight w:val="255"/>
        </w:trPr>
        <w:tc>
          <w:tcPr>
            <w:tcW w:w="4693" w:type="dxa"/>
            <w:shd w:val="clear" w:color="auto" w:fill="auto"/>
            <w:noWrap/>
          </w:tcPr>
          <w:p w14:paraId="7EFEF98E" w14:textId="5ACFA894" w:rsidR="007734CB" w:rsidRPr="00DC40A6" w:rsidRDefault="007734CB" w:rsidP="007734CB">
            <w:pPr>
              <w:pStyle w:val="SLGeneralBullets"/>
              <w:numPr>
                <w:ilvl w:val="0"/>
                <w:numId w:val="0"/>
              </w:numPr>
              <w:ind w:left="57"/>
              <w:rPr>
                <w:rFonts w:ascii="Tahoma" w:hAnsi="Tahoma" w:cs="Tahoma"/>
              </w:rPr>
            </w:pPr>
            <w:r w:rsidRPr="00DC40A6">
              <w:rPr>
                <w:rFonts w:ascii="Tahoma" w:hAnsi="Tahoma" w:cs="Tahoma"/>
              </w:rPr>
              <w:t>Communication of arrangements to public library network and working groups</w:t>
            </w:r>
          </w:p>
        </w:tc>
        <w:tc>
          <w:tcPr>
            <w:tcW w:w="4536" w:type="dxa"/>
            <w:shd w:val="clear" w:color="auto" w:fill="auto"/>
            <w:noWrap/>
          </w:tcPr>
          <w:p w14:paraId="16B8C555" w14:textId="6B831419" w:rsidR="007734CB" w:rsidRPr="00DC40A6" w:rsidRDefault="007734CB" w:rsidP="00A44FA4">
            <w:pPr>
              <w:pStyle w:val="SLGeneralBullets"/>
              <w:numPr>
                <w:ilvl w:val="0"/>
                <w:numId w:val="0"/>
              </w:numPr>
              <w:ind w:left="57"/>
              <w:rPr>
                <w:rFonts w:ascii="Tahoma" w:hAnsi="Tahoma" w:cs="Tahoma"/>
              </w:rPr>
            </w:pPr>
            <w:r w:rsidRPr="00DC40A6">
              <w:rPr>
                <w:rFonts w:ascii="Tahoma" w:hAnsi="Tahoma" w:cs="Tahoma"/>
              </w:rPr>
              <w:t>November 2016</w:t>
            </w:r>
          </w:p>
        </w:tc>
      </w:tr>
    </w:tbl>
    <w:p w14:paraId="3EF2672A" w14:textId="77777777" w:rsidR="00A44FA4" w:rsidRDefault="00A44FA4" w:rsidP="0047747D">
      <w:pPr>
        <w:pStyle w:val="StateLibraryBodyText"/>
      </w:pPr>
    </w:p>
    <w:p w14:paraId="746C80CF" w14:textId="77777777" w:rsidR="00A44FA4" w:rsidRPr="0047747D" w:rsidRDefault="00A44FA4" w:rsidP="0047747D">
      <w:pPr>
        <w:pStyle w:val="StateLibraryBodyText"/>
      </w:pPr>
    </w:p>
    <w:p w14:paraId="01967B24" w14:textId="77777777" w:rsidR="009F4C32" w:rsidRDefault="009F4C32" w:rsidP="00121DB5">
      <w:pPr>
        <w:pStyle w:val="Heading1"/>
      </w:pPr>
      <w:bookmarkStart w:id="16" w:name="_Toc444189915"/>
      <w:r>
        <w:t xml:space="preserve">Project Costs </w:t>
      </w:r>
      <w:r w:rsidR="00A44FA4">
        <w:t>and Resources</w:t>
      </w:r>
      <w:bookmarkEnd w:id="16"/>
    </w:p>
    <w:p w14:paraId="04FEC3F6" w14:textId="77777777" w:rsidR="009F4C32" w:rsidRPr="00334902" w:rsidRDefault="009F4C32" w:rsidP="00892B1A">
      <w:pPr>
        <w:pStyle w:val="SLHelpText"/>
      </w:pPr>
      <w:r>
        <w:t>Provide a summary of the costs below, as well as how they were derived….</w:t>
      </w:r>
    </w:p>
    <w:p w14:paraId="3CB06A78" w14:textId="77777777" w:rsidR="009F4C32" w:rsidRPr="00334902" w:rsidRDefault="009F4C32" w:rsidP="00892B1A">
      <w:pPr>
        <w:pStyle w:val="StateLibraryBodyText"/>
      </w:pPr>
    </w:p>
    <w:p w14:paraId="56F1421C" w14:textId="77777777" w:rsidR="009F4C32" w:rsidRPr="00334902" w:rsidRDefault="009F4C32" w:rsidP="00A44FA4">
      <w:pPr>
        <w:pStyle w:val="Heading2"/>
      </w:pPr>
      <w:bookmarkStart w:id="17" w:name="_Toc318904891"/>
      <w:bookmarkStart w:id="18" w:name="_Toc444189916"/>
      <w:r w:rsidRPr="00334902">
        <w:t>Costs</w:t>
      </w:r>
      <w:bookmarkEnd w:id="17"/>
      <w:bookmarkEnd w:id="18"/>
    </w:p>
    <w:tbl>
      <w:tblPr>
        <w:tblW w:w="9214" w:type="dxa"/>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4536"/>
        <w:gridCol w:w="1559"/>
        <w:gridCol w:w="1560"/>
        <w:gridCol w:w="1559"/>
      </w:tblGrid>
      <w:tr w:rsidR="009F4C32" w:rsidRPr="00717655" w14:paraId="5D112B27" w14:textId="77777777" w:rsidTr="00192950">
        <w:tc>
          <w:tcPr>
            <w:tcW w:w="4536" w:type="dxa"/>
            <w:shd w:val="clear" w:color="auto" w:fill="F2F2F2" w:themeFill="background1" w:themeFillShade="F2"/>
          </w:tcPr>
          <w:p w14:paraId="008215D3" w14:textId="77777777" w:rsidR="009F4C32" w:rsidRPr="00D70160" w:rsidRDefault="009F4C32" w:rsidP="00892B1A">
            <w:pPr>
              <w:pStyle w:val="SLTableHeadingText"/>
            </w:pPr>
            <w:r w:rsidRPr="00D70160">
              <w:t>Cost Item</w:t>
            </w:r>
          </w:p>
        </w:tc>
        <w:tc>
          <w:tcPr>
            <w:tcW w:w="1559" w:type="dxa"/>
            <w:shd w:val="clear" w:color="auto" w:fill="F2F2F2" w:themeFill="background1" w:themeFillShade="F2"/>
          </w:tcPr>
          <w:p w14:paraId="198BF77A" w14:textId="77777777" w:rsidR="009F4C32" w:rsidRPr="00D70160" w:rsidRDefault="009F4C32" w:rsidP="00892B1A">
            <w:pPr>
              <w:pStyle w:val="SLTableHeadingText"/>
            </w:pPr>
            <w:r w:rsidRPr="00D70160">
              <w:t>Item Cost</w:t>
            </w:r>
            <w:r w:rsidR="009F2692">
              <w:t xml:space="preserve"> $</w:t>
            </w:r>
          </w:p>
        </w:tc>
        <w:tc>
          <w:tcPr>
            <w:tcW w:w="1560" w:type="dxa"/>
            <w:shd w:val="clear" w:color="auto" w:fill="F2F2F2" w:themeFill="background1" w:themeFillShade="F2"/>
          </w:tcPr>
          <w:p w14:paraId="29A1C329" w14:textId="77777777" w:rsidR="009F4C32" w:rsidRPr="00D70160" w:rsidRDefault="009F4C32" w:rsidP="009F2692">
            <w:pPr>
              <w:pStyle w:val="SLTableHeadingText"/>
            </w:pPr>
            <w:r w:rsidRPr="00D70160">
              <w:t>Contingency</w:t>
            </w:r>
          </w:p>
        </w:tc>
        <w:tc>
          <w:tcPr>
            <w:tcW w:w="1559" w:type="dxa"/>
            <w:shd w:val="clear" w:color="auto" w:fill="F2F2F2" w:themeFill="background1" w:themeFillShade="F2"/>
          </w:tcPr>
          <w:p w14:paraId="3DC8D7F2" w14:textId="77777777" w:rsidR="009F4C32" w:rsidRPr="00D70160" w:rsidRDefault="009F4C32" w:rsidP="00892B1A">
            <w:pPr>
              <w:pStyle w:val="SLTableHeadingText"/>
            </w:pPr>
            <w:r w:rsidRPr="00D70160">
              <w:t>Total Cost</w:t>
            </w:r>
          </w:p>
        </w:tc>
      </w:tr>
      <w:tr w:rsidR="009F4C32" w:rsidRPr="00DC40A6" w14:paraId="569ECA5E" w14:textId="77777777" w:rsidTr="00192950">
        <w:tc>
          <w:tcPr>
            <w:tcW w:w="4536" w:type="dxa"/>
            <w:shd w:val="clear" w:color="auto" w:fill="auto"/>
          </w:tcPr>
          <w:p w14:paraId="06670E2B" w14:textId="77777777" w:rsidR="007734CB" w:rsidRPr="00DC40A6" w:rsidRDefault="007734CB" w:rsidP="007734CB">
            <w:pPr>
              <w:pStyle w:val="SLGeneralBullets"/>
              <w:numPr>
                <w:ilvl w:val="0"/>
                <w:numId w:val="0"/>
              </w:numPr>
              <w:ind w:left="57"/>
              <w:rPr>
                <w:rFonts w:ascii="Tahoma" w:hAnsi="Tahoma" w:cs="Tahoma"/>
                <w:sz w:val="20"/>
              </w:rPr>
            </w:pPr>
            <w:r w:rsidRPr="00DC40A6">
              <w:rPr>
                <w:rFonts w:ascii="Tahoma" w:hAnsi="Tahoma" w:cs="Tahoma"/>
                <w:sz w:val="20"/>
              </w:rPr>
              <w:t>State Library staff time gathering information, consulting with stakeholders and preparing reports and communications plan.</w:t>
            </w:r>
          </w:p>
          <w:p w14:paraId="76B15D38" w14:textId="77777777" w:rsidR="009F4C32" w:rsidRPr="00DC40A6" w:rsidRDefault="009F4C32" w:rsidP="00892B1A">
            <w:pPr>
              <w:pStyle w:val="StateLibraryBodyText"/>
              <w:rPr>
                <w:rFonts w:ascii="Tahoma" w:hAnsi="Tahoma" w:cs="Tahoma"/>
              </w:rPr>
            </w:pPr>
          </w:p>
        </w:tc>
        <w:tc>
          <w:tcPr>
            <w:tcW w:w="1559" w:type="dxa"/>
          </w:tcPr>
          <w:p w14:paraId="0D521652" w14:textId="77777777" w:rsidR="009F4C32" w:rsidRPr="00DC40A6" w:rsidRDefault="009F4C32" w:rsidP="00892B1A">
            <w:pPr>
              <w:pStyle w:val="StateLibraryBodyText"/>
              <w:rPr>
                <w:rFonts w:ascii="Tahoma" w:hAnsi="Tahoma" w:cs="Tahoma"/>
              </w:rPr>
            </w:pPr>
          </w:p>
        </w:tc>
        <w:tc>
          <w:tcPr>
            <w:tcW w:w="1560" w:type="dxa"/>
            <w:shd w:val="clear" w:color="auto" w:fill="auto"/>
          </w:tcPr>
          <w:p w14:paraId="212F0DB3" w14:textId="77777777" w:rsidR="009F4C32" w:rsidRPr="00DC40A6" w:rsidRDefault="009F4C32" w:rsidP="00892B1A">
            <w:pPr>
              <w:pStyle w:val="StateLibraryBodyText"/>
              <w:rPr>
                <w:rFonts w:ascii="Tahoma" w:hAnsi="Tahoma" w:cs="Tahoma"/>
              </w:rPr>
            </w:pPr>
          </w:p>
        </w:tc>
        <w:tc>
          <w:tcPr>
            <w:tcW w:w="1559" w:type="dxa"/>
          </w:tcPr>
          <w:p w14:paraId="252D5190" w14:textId="1A118A4C" w:rsidR="009F4C32" w:rsidRPr="00DC40A6" w:rsidRDefault="007734CB" w:rsidP="00892B1A">
            <w:pPr>
              <w:pStyle w:val="StateLibraryBodyText"/>
              <w:rPr>
                <w:rFonts w:ascii="Tahoma" w:hAnsi="Tahoma" w:cs="Tahoma"/>
              </w:rPr>
            </w:pPr>
            <w:r w:rsidRPr="00DC40A6">
              <w:rPr>
                <w:rFonts w:ascii="Tahoma" w:hAnsi="Tahoma" w:cs="Tahoma"/>
              </w:rPr>
              <w:t>TBA</w:t>
            </w:r>
          </w:p>
        </w:tc>
      </w:tr>
      <w:tr w:rsidR="00326B11" w:rsidRPr="00DC40A6" w14:paraId="43397AB0" w14:textId="77777777" w:rsidTr="00192950">
        <w:tc>
          <w:tcPr>
            <w:tcW w:w="4536" w:type="dxa"/>
            <w:shd w:val="clear" w:color="auto" w:fill="auto"/>
          </w:tcPr>
          <w:p w14:paraId="71B0E10D" w14:textId="080F63EE" w:rsidR="00326B11" w:rsidRPr="00DC40A6" w:rsidRDefault="00326B11" w:rsidP="007734CB">
            <w:pPr>
              <w:pStyle w:val="SLGeneralBullets"/>
              <w:numPr>
                <w:ilvl w:val="0"/>
                <w:numId w:val="0"/>
              </w:numPr>
              <w:ind w:left="57"/>
              <w:rPr>
                <w:rFonts w:ascii="Tahoma" w:hAnsi="Tahoma" w:cs="Tahoma"/>
                <w:sz w:val="20"/>
              </w:rPr>
            </w:pPr>
            <w:r>
              <w:rPr>
                <w:rFonts w:ascii="Tahoma" w:hAnsi="Tahoma" w:cs="Tahoma"/>
                <w:sz w:val="20"/>
              </w:rPr>
              <w:t xml:space="preserve">Survey Monkey, </w:t>
            </w:r>
            <w:proofErr w:type="spellStart"/>
            <w:r>
              <w:rPr>
                <w:rFonts w:ascii="Tahoma" w:hAnsi="Tahoma" w:cs="Tahoma"/>
                <w:sz w:val="20"/>
              </w:rPr>
              <w:t>elists</w:t>
            </w:r>
            <w:proofErr w:type="spellEnd"/>
            <w:r>
              <w:rPr>
                <w:rFonts w:ascii="Tahoma" w:hAnsi="Tahoma" w:cs="Tahoma"/>
                <w:sz w:val="20"/>
              </w:rPr>
              <w:t>, phone and travel costs for information gathering</w:t>
            </w:r>
          </w:p>
        </w:tc>
        <w:tc>
          <w:tcPr>
            <w:tcW w:w="1559" w:type="dxa"/>
          </w:tcPr>
          <w:p w14:paraId="29B6AF07" w14:textId="77777777" w:rsidR="00326B11" w:rsidRPr="00DC40A6" w:rsidRDefault="00326B11" w:rsidP="00892B1A">
            <w:pPr>
              <w:pStyle w:val="StateLibraryBodyText"/>
              <w:rPr>
                <w:rFonts w:ascii="Tahoma" w:hAnsi="Tahoma" w:cs="Tahoma"/>
              </w:rPr>
            </w:pPr>
          </w:p>
        </w:tc>
        <w:tc>
          <w:tcPr>
            <w:tcW w:w="1560" w:type="dxa"/>
            <w:shd w:val="clear" w:color="auto" w:fill="auto"/>
          </w:tcPr>
          <w:p w14:paraId="60656A65" w14:textId="77777777" w:rsidR="00326B11" w:rsidRPr="00DC40A6" w:rsidRDefault="00326B11" w:rsidP="00892B1A">
            <w:pPr>
              <w:pStyle w:val="StateLibraryBodyText"/>
              <w:rPr>
                <w:rFonts w:ascii="Tahoma" w:hAnsi="Tahoma" w:cs="Tahoma"/>
              </w:rPr>
            </w:pPr>
          </w:p>
        </w:tc>
        <w:tc>
          <w:tcPr>
            <w:tcW w:w="1559" w:type="dxa"/>
          </w:tcPr>
          <w:p w14:paraId="2DAF9024" w14:textId="517947E6" w:rsidR="00326B11" w:rsidRPr="00DC40A6" w:rsidRDefault="00326B11" w:rsidP="00892B1A">
            <w:pPr>
              <w:pStyle w:val="StateLibraryBodyText"/>
              <w:rPr>
                <w:rFonts w:ascii="Tahoma" w:hAnsi="Tahoma" w:cs="Tahoma"/>
              </w:rPr>
            </w:pPr>
            <w:r>
              <w:rPr>
                <w:rFonts w:ascii="Tahoma" w:hAnsi="Tahoma" w:cs="Tahoma"/>
              </w:rPr>
              <w:t>TBA</w:t>
            </w:r>
          </w:p>
        </w:tc>
      </w:tr>
      <w:tr w:rsidR="009F4C32" w:rsidRPr="00DC40A6" w14:paraId="3964F111" w14:textId="77777777" w:rsidTr="00192950">
        <w:tc>
          <w:tcPr>
            <w:tcW w:w="4536" w:type="dxa"/>
            <w:shd w:val="clear" w:color="auto" w:fill="auto"/>
          </w:tcPr>
          <w:p w14:paraId="54BAB729" w14:textId="77777777" w:rsidR="007734CB" w:rsidRPr="00DC40A6" w:rsidRDefault="007734CB" w:rsidP="007734CB">
            <w:pPr>
              <w:pStyle w:val="SLGeneralBullets"/>
              <w:numPr>
                <w:ilvl w:val="0"/>
                <w:numId w:val="0"/>
              </w:numPr>
              <w:ind w:left="57"/>
              <w:rPr>
                <w:rFonts w:ascii="Tahoma" w:hAnsi="Tahoma" w:cs="Tahoma"/>
                <w:sz w:val="20"/>
              </w:rPr>
            </w:pPr>
            <w:r w:rsidRPr="00DC40A6">
              <w:rPr>
                <w:rFonts w:ascii="Tahoma" w:hAnsi="Tahoma" w:cs="Tahoma"/>
                <w:sz w:val="20"/>
              </w:rPr>
              <w:t>ICT support costs for learning communities (</w:t>
            </w:r>
            <w:proofErr w:type="spellStart"/>
            <w:r w:rsidRPr="00DC40A6">
              <w:rPr>
                <w:rFonts w:ascii="Tahoma" w:hAnsi="Tahoma" w:cs="Tahoma"/>
                <w:sz w:val="20"/>
              </w:rPr>
              <w:t>elist</w:t>
            </w:r>
            <w:proofErr w:type="spellEnd"/>
            <w:r w:rsidRPr="00DC40A6">
              <w:rPr>
                <w:rFonts w:ascii="Tahoma" w:hAnsi="Tahoma" w:cs="Tahoma"/>
                <w:sz w:val="20"/>
              </w:rPr>
              <w:t xml:space="preserve"> and wiki subscriptions, video conferencing subscriptions and equipment)</w:t>
            </w:r>
          </w:p>
          <w:p w14:paraId="24C655D0" w14:textId="77777777" w:rsidR="009F4C32" w:rsidRPr="00DC40A6" w:rsidRDefault="009F4C32" w:rsidP="00892B1A">
            <w:pPr>
              <w:pStyle w:val="StateLibraryBodyText"/>
              <w:rPr>
                <w:rFonts w:ascii="Tahoma" w:hAnsi="Tahoma" w:cs="Tahoma"/>
              </w:rPr>
            </w:pPr>
          </w:p>
        </w:tc>
        <w:tc>
          <w:tcPr>
            <w:tcW w:w="1559" w:type="dxa"/>
          </w:tcPr>
          <w:p w14:paraId="67D6C1FC" w14:textId="77777777" w:rsidR="009F4C32" w:rsidRPr="00DC40A6" w:rsidRDefault="009F4C32" w:rsidP="00892B1A">
            <w:pPr>
              <w:pStyle w:val="StateLibraryBodyText"/>
              <w:rPr>
                <w:rFonts w:ascii="Tahoma" w:hAnsi="Tahoma" w:cs="Tahoma"/>
              </w:rPr>
            </w:pPr>
          </w:p>
        </w:tc>
        <w:tc>
          <w:tcPr>
            <w:tcW w:w="1560" w:type="dxa"/>
            <w:shd w:val="clear" w:color="auto" w:fill="auto"/>
          </w:tcPr>
          <w:p w14:paraId="34DCCDF1" w14:textId="77777777" w:rsidR="009F4C32" w:rsidRPr="00DC40A6" w:rsidRDefault="009F4C32" w:rsidP="00892B1A">
            <w:pPr>
              <w:pStyle w:val="StateLibraryBodyText"/>
              <w:rPr>
                <w:rFonts w:ascii="Tahoma" w:hAnsi="Tahoma" w:cs="Tahoma"/>
              </w:rPr>
            </w:pPr>
          </w:p>
        </w:tc>
        <w:tc>
          <w:tcPr>
            <w:tcW w:w="1559" w:type="dxa"/>
          </w:tcPr>
          <w:p w14:paraId="15D577E3" w14:textId="2DF33664" w:rsidR="009F4C32" w:rsidRPr="00DC40A6" w:rsidRDefault="007734CB" w:rsidP="00892B1A">
            <w:pPr>
              <w:pStyle w:val="StateLibraryBodyText"/>
              <w:rPr>
                <w:rFonts w:ascii="Tahoma" w:hAnsi="Tahoma" w:cs="Tahoma"/>
              </w:rPr>
            </w:pPr>
            <w:r w:rsidRPr="00DC40A6">
              <w:rPr>
                <w:rFonts w:ascii="Tahoma" w:hAnsi="Tahoma" w:cs="Tahoma"/>
              </w:rPr>
              <w:t>TBA</w:t>
            </w:r>
          </w:p>
        </w:tc>
      </w:tr>
      <w:tr w:rsidR="009F4C32" w:rsidRPr="00DC40A6" w14:paraId="610B5175" w14:textId="77777777" w:rsidTr="00192950">
        <w:tc>
          <w:tcPr>
            <w:tcW w:w="4536" w:type="dxa"/>
            <w:shd w:val="clear" w:color="auto" w:fill="auto"/>
          </w:tcPr>
          <w:p w14:paraId="7E74B914" w14:textId="77777777" w:rsidR="007734CB" w:rsidRPr="00DC40A6" w:rsidRDefault="007734CB" w:rsidP="007734CB">
            <w:pPr>
              <w:pStyle w:val="SLGeneralBullets"/>
              <w:numPr>
                <w:ilvl w:val="0"/>
                <w:numId w:val="0"/>
              </w:numPr>
              <w:ind w:left="57"/>
              <w:rPr>
                <w:rFonts w:ascii="Tahoma" w:hAnsi="Tahoma" w:cs="Tahoma"/>
                <w:sz w:val="20"/>
              </w:rPr>
            </w:pPr>
            <w:r w:rsidRPr="00DC40A6">
              <w:rPr>
                <w:rFonts w:ascii="Tahoma" w:hAnsi="Tahoma" w:cs="Tahoma"/>
                <w:sz w:val="20"/>
              </w:rPr>
              <w:t>Travel assistance subsidies for participants in learning communities and working group committee meetings.</w:t>
            </w:r>
          </w:p>
          <w:p w14:paraId="7080FC74" w14:textId="77777777" w:rsidR="009F4C32" w:rsidRPr="00DC40A6" w:rsidRDefault="009F4C32" w:rsidP="00892B1A">
            <w:pPr>
              <w:pStyle w:val="StateLibraryBodyText"/>
              <w:rPr>
                <w:rFonts w:ascii="Tahoma" w:hAnsi="Tahoma" w:cs="Tahoma"/>
              </w:rPr>
            </w:pPr>
          </w:p>
        </w:tc>
        <w:tc>
          <w:tcPr>
            <w:tcW w:w="1559" w:type="dxa"/>
          </w:tcPr>
          <w:p w14:paraId="1F61E1D5" w14:textId="77777777" w:rsidR="009F4C32" w:rsidRPr="00DC40A6" w:rsidRDefault="009F4C32" w:rsidP="00892B1A">
            <w:pPr>
              <w:pStyle w:val="StateLibraryBodyText"/>
              <w:rPr>
                <w:rFonts w:ascii="Tahoma" w:hAnsi="Tahoma" w:cs="Tahoma"/>
              </w:rPr>
            </w:pPr>
          </w:p>
        </w:tc>
        <w:tc>
          <w:tcPr>
            <w:tcW w:w="1560" w:type="dxa"/>
            <w:shd w:val="clear" w:color="auto" w:fill="auto"/>
          </w:tcPr>
          <w:p w14:paraId="09216D3E" w14:textId="77777777" w:rsidR="009F4C32" w:rsidRPr="00DC40A6" w:rsidRDefault="009F4C32" w:rsidP="00892B1A">
            <w:pPr>
              <w:pStyle w:val="StateLibraryBodyText"/>
              <w:rPr>
                <w:rFonts w:ascii="Tahoma" w:hAnsi="Tahoma" w:cs="Tahoma"/>
              </w:rPr>
            </w:pPr>
          </w:p>
        </w:tc>
        <w:tc>
          <w:tcPr>
            <w:tcW w:w="1559" w:type="dxa"/>
          </w:tcPr>
          <w:p w14:paraId="6268943A" w14:textId="5EED41BB" w:rsidR="009F4C32" w:rsidRPr="00DC40A6" w:rsidRDefault="007734CB" w:rsidP="00892B1A">
            <w:pPr>
              <w:pStyle w:val="StateLibraryBodyText"/>
              <w:rPr>
                <w:rFonts w:ascii="Tahoma" w:hAnsi="Tahoma" w:cs="Tahoma"/>
              </w:rPr>
            </w:pPr>
            <w:r w:rsidRPr="00DC40A6">
              <w:rPr>
                <w:rFonts w:ascii="Tahoma" w:hAnsi="Tahoma" w:cs="Tahoma"/>
              </w:rPr>
              <w:t>TBA</w:t>
            </w:r>
          </w:p>
        </w:tc>
      </w:tr>
    </w:tbl>
    <w:p w14:paraId="0A40CDEC" w14:textId="77777777" w:rsidR="009F4C32" w:rsidRPr="00DC40A6" w:rsidRDefault="009F4C32" w:rsidP="00892B1A">
      <w:pPr>
        <w:pStyle w:val="StateLibraryBodyText"/>
        <w:rPr>
          <w:rFonts w:ascii="Tahoma" w:hAnsi="Tahoma" w:cs="Tahoma"/>
        </w:rPr>
      </w:pPr>
    </w:p>
    <w:p w14:paraId="73289718" w14:textId="77777777" w:rsidR="009F4C32" w:rsidRPr="00892B1A" w:rsidRDefault="009F4C32" w:rsidP="00892B1A">
      <w:pPr>
        <w:pStyle w:val="Heading2"/>
      </w:pPr>
      <w:bookmarkStart w:id="19" w:name="_Toc318904898"/>
      <w:bookmarkStart w:id="20" w:name="_Toc444189917"/>
      <w:r w:rsidRPr="00892B1A">
        <w:t>Project Resources</w:t>
      </w:r>
      <w:bookmarkEnd w:id="19"/>
      <w:bookmarkEnd w:id="20"/>
    </w:p>
    <w:p w14:paraId="7739750B" w14:textId="77777777" w:rsidR="00E942D0" w:rsidRPr="00A44FA4" w:rsidRDefault="00E942D0" w:rsidP="00892B1A">
      <w:pPr>
        <w:pStyle w:val="StateLibraryBodyText"/>
        <w:rPr>
          <w:rFonts w:eastAsia="Times New Roman"/>
          <w:bCs w:val="0"/>
          <w:i/>
          <w:iCs/>
          <w:vanish/>
          <w:color w:val="808080"/>
          <w:sz w:val="16"/>
          <w:szCs w:val="20"/>
          <w:lang w:val="en-US" w:bidi="en-US"/>
        </w:rPr>
      </w:pPr>
      <w:r w:rsidRPr="00A44FA4">
        <w:rPr>
          <w:rFonts w:eastAsia="Times New Roman"/>
          <w:bCs w:val="0"/>
          <w:i/>
          <w:iCs/>
          <w:vanish/>
          <w:color w:val="808080"/>
          <w:sz w:val="16"/>
          <w:szCs w:val="20"/>
          <w:lang w:val="en-US" w:bidi="en-US"/>
        </w:rPr>
        <w:t xml:space="preserve">List in the table below the role type or department resources will be required from with an initial estimate of </w:t>
      </w:r>
      <w:r w:rsidR="00A44FA4" w:rsidRPr="00A44FA4">
        <w:rPr>
          <w:rFonts w:eastAsia="Times New Roman"/>
          <w:bCs w:val="0"/>
          <w:i/>
          <w:iCs/>
          <w:vanish/>
          <w:color w:val="808080"/>
          <w:sz w:val="16"/>
          <w:szCs w:val="20"/>
          <w:lang w:val="en-US" w:bidi="en-US"/>
        </w:rPr>
        <w:t xml:space="preserve">when the resource will be required and </w:t>
      </w:r>
      <w:r w:rsidRPr="00A44FA4">
        <w:rPr>
          <w:rFonts w:eastAsia="Times New Roman"/>
          <w:bCs w:val="0"/>
          <w:i/>
          <w:iCs/>
          <w:vanish/>
          <w:color w:val="808080"/>
          <w:sz w:val="16"/>
          <w:szCs w:val="20"/>
          <w:lang w:val="en-US" w:bidi="en-US"/>
        </w:rPr>
        <w:t xml:space="preserve">the number of days effort required – if this is not possible at this stage please note this. </w:t>
      </w:r>
    </w:p>
    <w:tbl>
      <w:tblPr>
        <w:tblW w:w="9229" w:type="dxa"/>
        <w:tblInd w:w="93" w:type="dxa"/>
        <w:tblBorders>
          <w:top w:val="single" w:sz="4" w:space="0" w:color="BFBFBF"/>
          <w:left w:val="single" w:sz="4" w:space="0" w:color="BFBFBF"/>
          <w:bottom w:val="single" w:sz="4" w:space="0" w:color="BFBFBF"/>
          <w:right w:val="single" w:sz="4" w:space="0" w:color="BFBFBF"/>
          <w:insideH w:val="single" w:sz="6" w:space="0" w:color="BFBFBF"/>
          <w:insideV w:val="single" w:sz="6" w:space="0" w:color="BFBFBF"/>
        </w:tblBorders>
        <w:tblLook w:val="0000" w:firstRow="0" w:lastRow="0" w:firstColumn="0" w:lastColumn="0" w:noHBand="0" w:noVBand="0"/>
      </w:tblPr>
      <w:tblGrid>
        <w:gridCol w:w="4693"/>
        <w:gridCol w:w="2693"/>
        <w:gridCol w:w="1843"/>
      </w:tblGrid>
      <w:tr w:rsidR="009F4C32" w:rsidRPr="00717655" w14:paraId="7FAE6F25" w14:textId="77777777" w:rsidTr="00192950">
        <w:trPr>
          <w:trHeight w:val="319"/>
        </w:trPr>
        <w:tc>
          <w:tcPr>
            <w:tcW w:w="4693" w:type="dxa"/>
            <w:shd w:val="clear" w:color="auto" w:fill="F2F2F2" w:themeFill="background1" w:themeFillShade="F2"/>
          </w:tcPr>
          <w:p w14:paraId="724C149D" w14:textId="77777777" w:rsidR="009F4C32" w:rsidRPr="00D70160" w:rsidRDefault="009F4C32" w:rsidP="00A44FA4">
            <w:pPr>
              <w:pStyle w:val="SLTableHeadingText"/>
            </w:pPr>
            <w:r w:rsidRPr="00D70160">
              <w:t xml:space="preserve">Role </w:t>
            </w:r>
          </w:p>
        </w:tc>
        <w:tc>
          <w:tcPr>
            <w:tcW w:w="2693" w:type="dxa"/>
            <w:shd w:val="clear" w:color="auto" w:fill="F2F2F2" w:themeFill="background1" w:themeFillShade="F2"/>
            <w:noWrap/>
          </w:tcPr>
          <w:p w14:paraId="6BBFC158" w14:textId="77777777" w:rsidR="009F4C32" w:rsidRPr="00F74037" w:rsidRDefault="00E942D0" w:rsidP="00A44FA4">
            <w:pPr>
              <w:pStyle w:val="SLTableHeadingText"/>
            </w:pPr>
            <w:r>
              <w:t>When Required (estimated month/s)</w:t>
            </w:r>
          </w:p>
        </w:tc>
        <w:tc>
          <w:tcPr>
            <w:tcW w:w="1843" w:type="dxa"/>
            <w:shd w:val="clear" w:color="auto" w:fill="F2F2F2" w:themeFill="background1" w:themeFillShade="F2"/>
          </w:tcPr>
          <w:p w14:paraId="366945FB" w14:textId="77777777" w:rsidR="009F4C32" w:rsidRPr="00D70160" w:rsidRDefault="009F4C32" w:rsidP="00E942D0">
            <w:pPr>
              <w:pStyle w:val="SLTableHeadingText"/>
            </w:pPr>
            <w:r w:rsidRPr="00D70160">
              <w:t xml:space="preserve">Effort </w:t>
            </w:r>
            <w:r w:rsidR="00E942D0">
              <w:t>Days in Total</w:t>
            </w:r>
            <w:r w:rsidRPr="00D70160">
              <w:t xml:space="preserve"> </w:t>
            </w:r>
          </w:p>
        </w:tc>
      </w:tr>
      <w:tr w:rsidR="009F4C32" w:rsidRPr="00334902" w14:paraId="6E414ADE" w14:textId="77777777" w:rsidTr="00192950">
        <w:trPr>
          <w:trHeight w:val="255"/>
        </w:trPr>
        <w:tc>
          <w:tcPr>
            <w:tcW w:w="4693" w:type="dxa"/>
          </w:tcPr>
          <w:p w14:paraId="61EACAC9" w14:textId="4EFF7A60" w:rsidR="009F4C32" w:rsidRPr="00DC40A6" w:rsidRDefault="007734CB" w:rsidP="00892B1A">
            <w:pPr>
              <w:pStyle w:val="StateLibraryBodyText"/>
              <w:rPr>
                <w:rFonts w:ascii="Tahoma" w:hAnsi="Tahoma" w:cs="Tahoma"/>
              </w:rPr>
            </w:pPr>
            <w:r w:rsidRPr="00DC40A6">
              <w:rPr>
                <w:rFonts w:ascii="Tahoma" w:hAnsi="Tahoma" w:cs="Tahoma"/>
              </w:rPr>
              <w:t>PLS consultants</w:t>
            </w:r>
          </w:p>
        </w:tc>
        <w:tc>
          <w:tcPr>
            <w:tcW w:w="2693" w:type="dxa"/>
            <w:shd w:val="clear" w:color="auto" w:fill="auto"/>
            <w:noWrap/>
          </w:tcPr>
          <w:p w14:paraId="0772740A" w14:textId="77777777" w:rsidR="009F4C32" w:rsidRPr="00DC40A6" w:rsidRDefault="009F4C32" w:rsidP="00892B1A">
            <w:pPr>
              <w:pStyle w:val="StateLibraryBodyText"/>
              <w:rPr>
                <w:rFonts w:ascii="Tahoma" w:hAnsi="Tahoma" w:cs="Tahoma"/>
              </w:rPr>
            </w:pPr>
          </w:p>
        </w:tc>
        <w:tc>
          <w:tcPr>
            <w:tcW w:w="1843" w:type="dxa"/>
          </w:tcPr>
          <w:p w14:paraId="4CDA5024" w14:textId="77777777" w:rsidR="009F4C32" w:rsidRPr="00DC40A6" w:rsidRDefault="009F4C32" w:rsidP="00892B1A">
            <w:pPr>
              <w:pStyle w:val="StateLibraryBodyText"/>
              <w:rPr>
                <w:rFonts w:ascii="Tahoma" w:hAnsi="Tahoma" w:cs="Tahoma"/>
              </w:rPr>
            </w:pPr>
          </w:p>
        </w:tc>
      </w:tr>
      <w:tr w:rsidR="009F4C32" w:rsidRPr="00334902" w14:paraId="5F58DBA0" w14:textId="77777777" w:rsidTr="00192950">
        <w:trPr>
          <w:trHeight w:val="255"/>
        </w:trPr>
        <w:tc>
          <w:tcPr>
            <w:tcW w:w="4693" w:type="dxa"/>
          </w:tcPr>
          <w:p w14:paraId="59E22606" w14:textId="306D12A4" w:rsidR="009F4C32" w:rsidRPr="00DC40A6" w:rsidRDefault="007734CB" w:rsidP="00892B1A">
            <w:pPr>
              <w:pStyle w:val="StateLibraryBodyText"/>
              <w:rPr>
                <w:rFonts w:ascii="Tahoma" w:hAnsi="Tahoma" w:cs="Tahoma"/>
              </w:rPr>
            </w:pPr>
            <w:r w:rsidRPr="00DC40A6">
              <w:rPr>
                <w:rFonts w:ascii="Tahoma" w:hAnsi="Tahoma" w:cs="Tahoma"/>
              </w:rPr>
              <w:t>PLS team members</w:t>
            </w:r>
          </w:p>
        </w:tc>
        <w:tc>
          <w:tcPr>
            <w:tcW w:w="2693" w:type="dxa"/>
            <w:shd w:val="clear" w:color="auto" w:fill="auto"/>
            <w:noWrap/>
          </w:tcPr>
          <w:p w14:paraId="53D9AC4A" w14:textId="77777777" w:rsidR="009F4C32" w:rsidRPr="00DC40A6" w:rsidRDefault="009F4C32" w:rsidP="00892B1A">
            <w:pPr>
              <w:pStyle w:val="StateLibraryBodyText"/>
              <w:rPr>
                <w:rFonts w:ascii="Tahoma" w:hAnsi="Tahoma" w:cs="Tahoma"/>
              </w:rPr>
            </w:pPr>
          </w:p>
        </w:tc>
        <w:tc>
          <w:tcPr>
            <w:tcW w:w="1843" w:type="dxa"/>
          </w:tcPr>
          <w:p w14:paraId="60B3733D" w14:textId="77777777" w:rsidR="009F4C32" w:rsidRPr="00DC40A6" w:rsidRDefault="009F4C32" w:rsidP="00892B1A">
            <w:pPr>
              <w:pStyle w:val="StateLibraryBodyText"/>
              <w:rPr>
                <w:rFonts w:ascii="Tahoma" w:hAnsi="Tahoma" w:cs="Tahoma"/>
              </w:rPr>
            </w:pPr>
          </w:p>
        </w:tc>
      </w:tr>
      <w:tr w:rsidR="009F4C32" w:rsidRPr="00334902" w14:paraId="20D11502" w14:textId="77777777" w:rsidTr="00192950">
        <w:trPr>
          <w:trHeight w:val="255"/>
        </w:trPr>
        <w:tc>
          <w:tcPr>
            <w:tcW w:w="4693" w:type="dxa"/>
          </w:tcPr>
          <w:p w14:paraId="6EEE7B9D" w14:textId="452E91EE" w:rsidR="009F4C32" w:rsidRPr="00DC40A6" w:rsidRDefault="008A0CEE" w:rsidP="00892B1A">
            <w:pPr>
              <w:pStyle w:val="StateLibraryBodyText"/>
              <w:rPr>
                <w:rFonts w:ascii="Tahoma" w:hAnsi="Tahoma" w:cs="Tahoma"/>
              </w:rPr>
            </w:pPr>
            <w:r>
              <w:rPr>
                <w:rFonts w:ascii="Tahoma" w:hAnsi="Tahoma" w:cs="Tahoma"/>
              </w:rPr>
              <w:lastRenderedPageBreak/>
              <w:t xml:space="preserve">Public library network staff </w:t>
            </w:r>
          </w:p>
        </w:tc>
        <w:tc>
          <w:tcPr>
            <w:tcW w:w="2693" w:type="dxa"/>
            <w:shd w:val="clear" w:color="auto" w:fill="auto"/>
            <w:noWrap/>
          </w:tcPr>
          <w:p w14:paraId="4E0924DB" w14:textId="77777777" w:rsidR="009F4C32" w:rsidRPr="00DC40A6" w:rsidRDefault="009F4C32" w:rsidP="00892B1A">
            <w:pPr>
              <w:pStyle w:val="StateLibraryBodyText"/>
              <w:rPr>
                <w:rFonts w:ascii="Tahoma" w:hAnsi="Tahoma" w:cs="Tahoma"/>
              </w:rPr>
            </w:pPr>
          </w:p>
        </w:tc>
        <w:tc>
          <w:tcPr>
            <w:tcW w:w="1843" w:type="dxa"/>
          </w:tcPr>
          <w:p w14:paraId="4FD7B1E9" w14:textId="77777777" w:rsidR="009F4C32" w:rsidRPr="00DC40A6" w:rsidRDefault="009F4C32" w:rsidP="00892B1A">
            <w:pPr>
              <w:pStyle w:val="StateLibraryBodyText"/>
              <w:rPr>
                <w:rFonts w:ascii="Tahoma" w:hAnsi="Tahoma" w:cs="Tahoma"/>
              </w:rPr>
            </w:pPr>
          </w:p>
        </w:tc>
      </w:tr>
    </w:tbl>
    <w:p w14:paraId="70CE7D67" w14:textId="77777777" w:rsidR="009F4C32" w:rsidRDefault="009F4C32" w:rsidP="00892B1A">
      <w:pPr>
        <w:pStyle w:val="StateLibraryBodyText"/>
      </w:pPr>
    </w:p>
    <w:p w14:paraId="3CADC49D" w14:textId="77777777" w:rsidR="0022444D" w:rsidRPr="00892B1A" w:rsidRDefault="0022444D" w:rsidP="0022444D">
      <w:pPr>
        <w:pStyle w:val="Heading2"/>
      </w:pPr>
      <w:bookmarkStart w:id="21" w:name="_Toc301794306"/>
      <w:bookmarkStart w:id="22" w:name="_Toc318904894"/>
      <w:bookmarkStart w:id="23" w:name="_Toc444189918"/>
      <w:r w:rsidRPr="00892B1A">
        <w:t>People Change Management Impact</w:t>
      </w:r>
      <w:bookmarkEnd w:id="21"/>
      <w:bookmarkEnd w:id="22"/>
      <w:bookmarkEnd w:id="23"/>
    </w:p>
    <w:p w14:paraId="715C9FF6" w14:textId="77777777" w:rsidR="0022444D" w:rsidRPr="005B27FC" w:rsidRDefault="0022444D" w:rsidP="0022444D">
      <w:pPr>
        <w:pStyle w:val="SLHelpText"/>
      </w:pPr>
      <w:r w:rsidRPr="005B27FC">
        <w:t xml:space="preserve">Provide an overview of the level and type of impact this project will have </w:t>
      </w:r>
      <w:r>
        <w:t xml:space="preserve">the organisation, staff, customers and any other stakeholders. </w:t>
      </w:r>
      <w:r w:rsidRPr="005B27FC">
        <w:t xml:space="preserve">Describe the high level people change management activities required to obtain buy-in, socialise the </w:t>
      </w:r>
      <w:r>
        <w:t xml:space="preserve">change created by the project </w:t>
      </w:r>
      <w:r w:rsidRPr="005B27FC">
        <w:t>and obtai</w:t>
      </w:r>
      <w:r>
        <w:t>n the stated benefits.</w:t>
      </w:r>
    </w:p>
    <w:tbl>
      <w:tblPr>
        <w:tblW w:w="9214"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9214"/>
      </w:tblGrid>
      <w:tr w:rsidR="0022444D" w14:paraId="7E0F41B9" w14:textId="77777777" w:rsidTr="003C1A69">
        <w:tc>
          <w:tcPr>
            <w:tcW w:w="9214" w:type="dxa"/>
          </w:tcPr>
          <w:p w14:paraId="654408B7" w14:textId="274F834E" w:rsidR="0022444D" w:rsidRPr="00DC40A6" w:rsidRDefault="007734CB" w:rsidP="007734CB">
            <w:pPr>
              <w:pStyle w:val="StateLibraryBodyText"/>
              <w:rPr>
                <w:rFonts w:ascii="Tahoma" w:hAnsi="Tahoma" w:cs="Tahoma"/>
              </w:rPr>
            </w:pPr>
            <w:r w:rsidRPr="00DC40A6">
              <w:rPr>
                <w:rFonts w:ascii="Tahoma" w:hAnsi="Tahoma" w:cs="Tahoma"/>
              </w:rPr>
              <w:t>PLS consultants currently work closely with working groups; the results of this project may impact directly on the work of consultants and other members of the PLS team.</w:t>
            </w:r>
          </w:p>
        </w:tc>
      </w:tr>
    </w:tbl>
    <w:p w14:paraId="3F5D9704" w14:textId="77777777" w:rsidR="0022444D" w:rsidRPr="009F4C32" w:rsidRDefault="0022444D" w:rsidP="00892B1A">
      <w:pPr>
        <w:pStyle w:val="StateLibraryBodyText"/>
      </w:pPr>
    </w:p>
    <w:sectPr w:rsidR="0022444D" w:rsidRPr="009F4C32" w:rsidSect="0097448E">
      <w:pgSz w:w="11906" w:h="16838" w:code="9"/>
      <w:pgMar w:top="1817" w:right="1418" w:bottom="1440" w:left="1418" w:header="425"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59C599" w14:textId="77777777" w:rsidR="003C1A69" w:rsidRDefault="003C1A69">
      <w:r>
        <w:separator/>
      </w:r>
    </w:p>
    <w:p w14:paraId="79FE76EA" w14:textId="77777777" w:rsidR="003C1A69" w:rsidRDefault="003C1A69"/>
  </w:endnote>
  <w:endnote w:type="continuationSeparator" w:id="0">
    <w:p w14:paraId="4C560F3F" w14:textId="77777777" w:rsidR="003C1A69" w:rsidRDefault="003C1A69">
      <w:r>
        <w:continuationSeparator/>
      </w:r>
    </w:p>
    <w:p w14:paraId="1C93B81C" w14:textId="77777777" w:rsidR="003C1A69" w:rsidRDefault="003C1A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09912D" w14:textId="59573E1F" w:rsidR="00A04BF2" w:rsidRDefault="008916D0">
    <w:pPr>
      <w:pStyle w:val="Footer"/>
    </w:pPr>
    <w:r>
      <w:t>Final April</w:t>
    </w:r>
    <w:r w:rsidR="00A04BF2">
      <w:t xml:space="preserve"> 2016                                                                                                                            </w:t>
    </w:r>
    <w:r w:rsidR="00A04BF2">
      <w:fldChar w:fldCharType="begin"/>
    </w:r>
    <w:r w:rsidR="00A04BF2">
      <w:instrText xml:space="preserve"> PAGE  \* Arabic  \* MERGEFORMAT </w:instrText>
    </w:r>
    <w:r w:rsidR="00A04BF2">
      <w:fldChar w:fldCharType="separate"/>
    </w:r>
    <w:r w:rsidR="004D0A9B">
      <w:rPr>
        <w:noProof/>
      </w:rPr>
      <w:t>2</w:t>
    </w:r>
    <w:r w:rsidR="00A04BF2">
      <w:fldChar w:fldCharType="end"/>
    </w:r>
  </w:p>
  <w:p w14:paraId="723BC106" w14:textId="391A67B6" w:rsidR="003C1A69" w:rsidRPr="00354550" w:rsidRDefault="003C1A69" w:rsidP="00E1620C">
    <w:pPr>
      <w:pBdr>
        <w:top w:val="single" w:sz="8" w:space="1" w:color="999999"/>
      </w:pBdr>
      <w:tabs>
        <w:tab w:val="right" w:pos="9120"/>
      </w:tabs>
      <w:rPr>
        <w:rFonts w:cs="Tahoma"/>
        <w:sz w:val="16"/>
        <w:szCs w:val="16"/>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C41543" w14:textId="77777777" w:rsidR="003C1A69" w:rsidRDefault="003C1A69">
      <w:r>
        <w:separator/>
      </w:r>
    </w:p>
    <w:p w14:paraId="3A708BB3" w14:textId="77777777" w:rsidR="003C1A69" w:rsidRDefault="003C1A69"/>
  </w:footnote>
  <w:footnote w:type="continuationSeparator" w:id="0">
    <w:p w14:paraId="07C0107C" w14:textId="77777777" w:rsidR="003C1A69" w:rsidRDefault="003C1A69">
      <w:r>
        <w:continuationSeparator/>
      </w:r>
    </w:p>
    <w:p w14:paraId="6E450723" w14:textId="77777777" w:rsidR="003C1A69" w:rsidRDefault="003C1A69"/>
  </w:footnote>
  <w:footnote w:id="1">
    <w:p w14:paraId="393A5250" w14:textId="65C7A445" w:rsidR="00137A31" w:rsidRPr="00137A31" w:rsidRDefault="00137A31">
      <w:pPr>
        <w:pStyle w:val="FootnoteText"/>
        <w:rPr>
          <w:lang w:val="en-AU"/>
        </w:rPr>
      </w:pPr>
      <w:r>
        <w:rPr>
          <w:rStyle w:val="FootnoteReference"/>
        </w:rPr>
        <w:footnoteRef/>
      </w:r>
      <w:r>
        <w:t xml:space="preserve"> </w:t>
      </w:r>
      <w:r w:rsidRPr="00137A31">
        <w:rPr>
          <w:b/>
          <w:bCs/>
          <w:lang w:val="en-AU"/>
        </w:rPr>
        <w:t>Library Act 1939 No 40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ED9837" w14:textId="4FA4615C" w:rsidR="003C1A69" w:rsidRPr="00C05C2D" w:rsidRDefault="003C1A69" w:rsidP="00467873">
    <w:pPr>
      <w:pStyle w:val="Header"/>
      <w:pBdr>
        <w:bottom w:val="none" w:sz="0" w:space="0" w:color="auto"/>
      </w:pBdr>
      <w:ind w:left="-113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4DD11E" w14:textId="77777777" w:rsidR="003C1A69" w:rsidRDefault="003C1A69" w:rsidP="00963167">
    <w:pPr>
      <w:pStyle w:val="SLHeader"/>
      <w:tabs>
        <w:tab w:val="right" w:pos="9072"/>
      </w:tabs>
    </w:pPr>
    <w:r w:rsidRPr="001638AC">
      <w:t>&lt;</w:t>
    </w:r>
    <w:r w:rsidR="004B70A4">
      <w:t>Review of NSW public library working groups</w:t>
    </w:r>
    <w:r w:rsidRPr="001638AC">
      <w:t>&gt; –</w:t>
    </w:r>
    <w:r>
      <w:t xml:space="preserve"> Business Case</w:t>
    </w:r>
  </w:p>
  <w:p w14:paraId="795C4DE7" w14:textId="6D8B8799" w:rsidR="003C1A69" w:rsidRPr="001638AC" w:rsidRDefault="003C1A69" w:rsidP="00963167">
    <w:pPr>
      <w:pStyle w:val="SLHeader"/>
      <w:tabs>
        <w:tab w:val="right" w:pos="9072"/>
      </w:tabs>
    </w:pPr>
    <w:r>
      <w:rPr>
        <w:b/>
        <w:color w:val="FF0000"/>
        <w:sz w:val="36"/>
        <w:szCs w:val="36"/>
      </w:rPr>
      <w:t xml:space="preserve">                   </w:t>
    </w:r>
    <w:r>
      <w:tab/>
    </w:r>
    <w:r>
      <w:drawing>
        <wp:inline distT="0" distB="0" distL="0" distR="0" wp14:anchorId="3551DDB9" wp14:editId="20B3E3B1">
          <wp:extent cx="824449" cy="5760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e Library.jpg"/>
                  <pic:cNvPicPr/>
                </pic:nvPicPr>
                <pic:blipFill>
                  <a:blip r:embed="rId1">
                    <a:extLst>
                      <a:ext uri="{28A0092B-C50C-407E-A947-70E740481C1C}">
                        <a14:useLocalDpi xmlns:a14="http://schemas.microsoft.com/office/drawing/2010/main" val="0"/>
                      </a:ext>
                    </a:extLst>
                  </a:blip>
                  <a:stretch>
                    <a:fillRect/>
                  </a:stretch>
                </pic:blipFill>
                <pic:spPr>
                  <a:xfrm>
                    <a:off x="0" y="0"/>
                    <a:ext cx="824449" cy="576000"/>
                  </a:xfrm>
                  <a:prstGeom prst="rect">
                    <a:avLst/>
                  </a:prstGeom>
                </pic:spPr>
              </pic:pic>
            </a:graphicData>
          </a:graphic>
        </wp:inline>
      </w:drawing>
    </w:r>
  </w:p>
  <w:p w14:paraId="6525873C" w14:textId="77777777" w:rsidR="003C1A69" w:rsidRPr="00963167" w:rsidRDefault="003C1A69" w:rsidP="009631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990A835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F582F6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1F291D2"/>
    <w:lvl w:ilvl="0">
      <w:start w:val="1"/>
      <w:numFmt w:val="decimal"/>
      <w:pStyle w:val="ListNumber3"/>
      <w:lvlText w:val="%1."/>
      <w:lvlJc w:val="left"/>
      <w:pPr>
        <w:tabs>
          <w:tab w:val="num" w:pos="926"/>
        </w:tabs>
        <w:ind w:left="926" w:hanging="360"/>
      </w:pPr>
    </w:lvl>
  </w:abstractNum>
  <w:abstractNum w:abstractNumId="3">
    <w:nsid w:val="FFFFFF7F"/>
    <w:multiLevelType w:val="singleLevel"/>
    <w:tmpl w:val="F28A59C4"/>
    <w:lvl w:ilvl="0">
      <w:start w:val="1"/>
      <w:numFmt w:val="decimal"/>
      <w:pStyle w:val="ListNumber2"/>
      <w:lvlText w:val="%1."/>
      <w:lvlJc w:val="left"/>
      <w:pPr>
        <w:tabs>
          <w:tab w:val="num" w:pos="643"/>
        </w:tabs>
        <w:ind w:left="643" w:hanging="360"/>
      </w:pPr>
    </w:lvl>
  </w:abstractNum>
  <w:abstractNum w:abstractNumId="4">
    <w:nsid w:val="FFFFFF80"/>
    <w:multiLevelType w:val="singleLevel"/>
    <w:tmpl w:val="6E5E65A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0F8E81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996FE1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7102D3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C3E1662"/>
    <w:lvl w:ilvl="0">
      <w:start w:val="1"/>
      <w:numFmt w:val="decimal"/>
      <w:pStyle w:val="ListNumber"/>
      <w:lvlText w:val="%1."/>
      <w:lvlJc w:val="left"/>
      <w:pPr>
        <w:tabs>
          <w:tab w:val="num" w:pos="360"/>
        </w:tabs>
        <w:ind w:left="360" w:hanging="360"/>
      </w:pPr>
    </w:lvl>
  </w:abstractNum>
  <w:abstractNum w:abstractNumId="9">
    <w:nsid w:val="07254845"/>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1A001A52"/>
    <w:multiLevelType w:val="hybridMultilevel"/>
    <w:tmpl w:val="DFF451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BE42E67"/>
    <w:multiLevelType w:val="hybridMultilevel"/>
    <w:tmpl w:val="25E06274"/>
    <w:lvl w:ilvl="0" w:tplc="5FDE2C96">
      <w:start w:val="1"/>
      <w:numFmt w:val="bullet"/>
      <w:pStyle w:val="PM-PgMainBulletPoint"/>
      <w:lvlText w:val=""/>
      <w:lvlJc w:val="left"/>
      <w:pPr>
        <w:ind w:left="720" w:hanging="360"/>
      </w:pPr>
      <w:rPr>
        <w:rFonts w:ascii="Wingdings" w:hAnsi="Wingdings" w:hint="default"/>
        <w:color w:val="C00000"/>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F7F5BD0"/>
    <w:multiLevelType w:val="hybridMultilevel"/>
    <w:tmpl w:val="9F78555E"/>
    <w:lvl w:ilvl="0" w:tplc="93362600">
      <w:start w:val="1"/>
      <w:numFmt w:val="bullet"/>
      <w:pStyle w:val="SLGeneralBullets"/>
      <w:lvlText w:val=""/>
      <w:lvlJc w:val="left"/>
      <w:pPr>
        <w:ind w:left="417" w:hanging="360"/>
      </w:pPr>
      <w:rPr>
        <w:rFonts w:ascii="Wingdings" w:hAnsi="Wingdings" w:hint="default"/>
        <w:color w:val="FF7900"/>
        <w:sz w:val="24"/>
        <w:szCs w:val="24"/>
      </w:rPr>
    </w:lvl>
    <w:lvl w:ilvl="1" w:tplc="0C090003">
      <w:start w:val="1"/>
      <w:numFmt w:val="bullet"/>
      <w:lvlText w:val="o"/>
      <w:lvlJc w:val="left"/>
      <w:pPr>
        <w:ind w:left="1137" w:hanging="360"/>
      </w:pPr>
      <w:rPr>
        <w:rFonts w:ascii="Courier New" w:hAnsi="Courier New" w:cs="Courier New" w:hint="default"/>
      </w:rPr>
    </w:lvl>
    <w:lvl w:ilvl="2" w:tplc="0C090005" w:tentative="1">
      <w:start w:val="1"/>
      <w:numFmt w:val="bullet"/>
      <w:lvlText w:val=""/>
      <w:lvlJc w:val="left"/>
      <w:pPr>
        <w:ind w:left="1857" w:hanging="360"/>
      </w:pPr>
      <w:rPr>
        <w:rFonts w:ascii="Wingdings" w:hAnsi="Wingdings" w:hint="default"/>
      </w:rPr>
    </w:lvl>
    <w:lvl w:ilvl="3" w:tplc="0C090001" w:tentative="1">
      <w:start w:val="1"/>
      <w:numFmt w:val="bullet"/>
      <w:lvlText w:val=""/>
      <w:lvlJc w:val="left"/>
      <w:pPr>
        <w:ind w:left="2577" w:hanging="360"/>
      </w:pPr>
      <w:rPr>
        <w:rFonts w:ascii="Symbol" w:hAnsi="Symbol" w:hint="default"/>
      </w:rPr>
    </w:lvl>
    <w:lvl w:ilvl="4" w:tplc="0C090003" w:tentative="1">
      <w:start w:val="1"/>
      <w:numFmt w:val="bullet"/>
      <w:lvlText w:val="o"/>
      <w:lvlJc w:val="left"/>
      <w:pPr>
        <w:ind w:left="3297" w:hanging="360"/>
      </w:pPr>
      <w:rPr>
        <w:rFonts w:ascii="Courier New" w:hAnsi="Courier New" w:cs="Courier New" w:hint="default"/>
      </w:rPr>
    </w:lvl>
    <w:lvl w:ilvl="5" w:tplc="0C090005" w:tentative="1">
      <w:start w:val="1"/>
      <w:numFmt w:val="bullet"/>
      <w:lvlText w:val=""/>
      <w:lvlJc w:val="left"/>
      <w:pPr>
        <w:ind w:left="4017" w:hanging="360"/>
      </w:pPr>
      <w:rPr>
        <w:rFonts w:ascii="Wingdings" w:hAnsi="Wingdings" w:hint="default"/>
      </w:rPr>
    </w:lvl>
    <w:lvl w:ilvl="6" w:tplc="0C090001" w:tentative="1">
      <w:start w:val="1"/>
      <w:numFmt w:val="bullet"/>
      <w:lvlText w:val=""/>
      <w:lvlJc w:val="left"/>
      <w:pPr>
        <w:ind w:left="4737" w:hanging="360"/>
      </w:pPr>
      <w:rPr>
        <w:rFonts w:ascii="Symbol" w:hAnsi="Symbol" w:hint="default"/>
      </w:rPr>
    </w:lvl>
    <w:lvl w:ilvl="7" w:tplc="0C090003" w:tentative="1">
      <w:start w:val="1"/>
      <w:numFmt w:val="bullet"/>
      <w:lvlText w:val="o"/>
      <w:lvlJc w:val="left"/>
      <w:pPr>
        <w:ind w:left="5457" w:hanging="360"/>
      </w:pPr>
      <w:rPr>
        <w:rFonts w:ascii="Courier New" w:hAnsi="Courier New" w:cs="Courier New" w:hint="default"/>
      </w:rPr>
    </w:lvl>
    <w:lvl w:ilvl="8" w:tplc="0C090005" w:tentative="1">
      <w:start w:val="1"/>
      <w:numFmt w:val="bullet"/>
      <w:lvlText w:val=""/>
      <w:lvlJc w:val="left"/>
      <w:pPr>
        <w:ind w:left="6177" w:hanging="360"/>
      </w:pPr>
      <w:rPr>
        <w:rFonts w:ascii="Wingdings" w:hAnsi="Wingdings" w:hint="default"/>
      </w:rPr>
    </w:lvl>
  </w:abstractNum>
  <w:abstractNum w:abstractNumId="13">
    <w:nsid w:val="3AD66B38"/>
    <w:multiLevelType w:val="hybridMultilevel"/>
    <w:tmpl w:val="F68E6B3C"/>
    <w:lvl w:ilvl="0" w:tplc="408C9914">
      <w:start w:val="1"/>
      <w:numFmt w:val="bullet"/>
      <w:pStyle w:val="ListBullet"/>
      <w:lvlText w:val=""/>
      <w:lvlJc w:val="left"/>
      <w:pPr>
        <w:ind w:left="360" w:hanging="360"/>
      </w:pPr>
      <w:rPr>
        <w:rFonts w:ascii="Wingdings" w:hAnsi="Wingdings" w:hint="default"/>
        <w:b/>
        <w:i w:val="0"/>
        <w:color w:val="auto"/>
        <w:sz w:val="24"/>
        <w:szCs w:val="2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E033485"/>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nsid w:val="417313CE"/>
    <w:multiLevelType w:val="hybridMultilevel"/>
    <w:tmpl w:val="E16EF4C2"/>
    <w:lvl w:ilvl="0" w:tplc="0C090001">
      <w:start w:val="1"/>
      <w:numFmt w:val="bullet"/>
      <w:lvlText w:val=""/>
      <w:lvlJc w:val="left"/>
      <w:pPr>
        <w:ind w:left="777" w:hanging="360"/>
      </w:pPr>
      <w:rPr>
        <w:rFonts w:ascii="Symbol" w:hAnsi="Symbol" w:hint="default"/>
      </w:rPr>
    </w:lvl>
    <w:lvl w:ilvl="1" w:tplc="0C090003" w:tentative="1">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16">
    <w:nsid w:val="670C15ED"/>
    <w:multiLevelType w:val="multilevel"/>
    <w:tmpl w:val="2F924ACC"/>
    <w:lvl w:ilvl="0">
      <w:start w:val="1"/>
      <w:numFmt w:val="decimal"/>
      <w:pStyle w:val="Heading1"/>
      <w:lvlText w:val="%1."/>
      <w:lvlJc w:val="left"/>
      <w:pPr>
        <w:tabs>
          <w:tab w:val="num" w:pos="417"/>
        </w:tabs>
        <w:ind w:left="417" w:hanging="360"/>
      </w:pPr>
      <w:rPr>
        <w:rFonts w:hint="default"/>
      </w:rPr>
    </w:lvl>
    <w:lvl w:ilvl="1">
      <w:start w:val="1"/>
      <w:numFmt w:val="decimal"/>
      <w:lvlText w:val="%1.%2."/>
      <w:lvlJc w:val="left"/>
      <w:pPr>
        <w:tabs>
          <w:tab w:val="num" w:pos="1137"/>
        </w:tabs>
        <w:ind w:left="849" w:hanging="432"/>
      </w:pPr>
      <w:rPr>
        <w:rFonts w:hint="default"/>
      </w:rPr>
    </w:lvl>
    <w:lvl w:ilvl="2">
      <w:start w:val="1"/>
      <w:numFmt w:val="decimal"/>
      <w:lvlText w:val="%1.%2.%3."/>
      <w:lvlJc w:val="left"/>
      <w:pPr>
        <w:tabs>
          <w:tab w:val="num" w:pos="1497"/>
        </w:tabs>
        <w:ind w:left="1281" w:hanging="504"/>
      </w:pPr>
      <w:rPr>
        <w:rFonts w:hint="default"/>
      </w:rPr>
    </w:lvl>
    <w:lvl w:ilvl="3">
      <w:start w:val="1"/>
      <w:numFmt w:val="decimal"/>
      <w:lvlText w:val="%1.%2.%3.%4."/>
      <w:lvlJc w:val="left"/>
      <w:pPr>
        <w:tabs>
          <w:tab w:val="num" w:pos="2217"/>
        </w:tabs>
        <w:ind w:left="1785" w:hanging="648"/>
      </w:pPr>
      <w:rPr>
        <w:rFonts w:hint="default"/>
      </w:rPr>
    </w:lvl>
    <w:lvl w:ilvl="4">
      <w:start w:val="1"/>
      <w:numFmt w:val="decimal"/>
      <w:lvlText w:val="%1.%2.%3.%4.%5."/>
      <w:lvlJc w:val="left"/>
      <w:pPr>
        <w:tabs>
          <w:tab w:val="num" w:pos="2937"/>
        </w:tabs>
        <w:ind w:left="2289" w:hanging="792"/>
      </w:pPr>
      <w:rPr>
        <w:rFonts w:hint="default"/>
      </w:rPr>
    </w:lvl>
    <w:lvl w:ilvl="5">
      <w:start w:val="1"/>
      <w:numFmt w:val="decimal"/>
      <w:lvlText w:val="%1.%2.%3.%4.%5.%6."/>
      <w:lvlJc w:val="left"/>
      <w:pPr>
        <w:tabs>
          <w:tab w:val="num" w:pos="3297"/>
        </w:tabs>
        <w:ind w:left="2793" w:hanging="936"/>
      </w:pPr>
      <w:rPr>
        <w:rFonts w:hint="default"/>
      </w:rPr>
    </w:lvl>
    <w:lvl w:ilvl="6">
      <w:start w:val="1"/>
      <w:numFmt w:val="decimal"/>
      <w:lvlText w:val="%1.%2.%3.%4.%5.%6.%7."/>
      <w:lvlJc w:val="left"/>
      <w:pPr>
        <w:tabs>
          <w:tab w:val="num" w:pos="4017"/>
        </w:tabs>
        <w:ind w:left="3297" w:hanging="1080"/>
      </w:pPr>
      <w:rPr>
        <w:rFonts w:hint="default"/>
      </w:rPr>
    </w:lvl>
    <w:lvl w:ilvl="7">
      <w:start w:val="1"/>
      <w:numFmt w:val="decimal"/>
      <w:lvlText w:val="%1.%2.%3.%4.%5.%6.%7.%8."/>
      <w:lvlJc w:val="left"/>
      <w:pPr>
        <w:tabs>
          <w:tab w:val="num" w:pos="4377"/>
        </w:tabs>
        <w:ind w:left="3801" w:hanging="1224"/>
      </w:pPr>
      <w:rPr>
        <w:rFonts w:hint="default"/>
      </w:rPr>
    </w:lvl>
    <w:lvl w:ilvl="8">
      <w:start w:val="1"/>
      <w:numFmt w:val="decimal"/>
      <w:lvlText w:val="%1.%2.%3.%4.%5.%6.%7.%8.%9."/>
      <w:lvlJc w:val="left"/>
      <w:pPr>
        <w:tabs>
          <w:tab w:val="num" w:pos="5097"/>
        </w:tabs>
        <w:ind w:left="4377" w:hanging="1440"/>
      </w:pPr>
      <w:rPr>
        <w:rFonts w:hint="default"/>
      </w:rPr>
    </w:lvl>
  </w:abstractNum>
  <w:abstractNum w:abstractNumId="17">
    <w:nsid w:val="6B712783"/>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8">
    <w:nsid w:val="6F2B17B5"/>
    <w:multiLevelType w:val="hybridMultilevel"/>
    <w:tmpl w:val="665E8B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7293445D"/>
    <w:multiLevelType w:val="hybridMultilevel"/>
    <w:tmpl w:val="A6CE9DC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7"/>
  </w:num>
  <w:num w:numId="2">
    <w:abstractNumId w:val="6"/>
  </w:num>
  <w:num w:numId="3">
    <w:abstractNumId w:val="5"/>
  </w:num>
  <w:num w:numId="4">
    <w:abstractNumId w:val="4"/>
  </w:num>
  <w:num w:numId="5">
    <w:abstractNumId w:val="8"/>
  </w:num>
  <w:num w:numId="6">
    <w:abstractNumId w:val="3"/>
  </w:num>
  <w:num w:numId="7">
    <w:abstractNumId w:val="2"/>
  </w:num>
  <w:num w:numId="8">
    <w:abstractNumId w:val="1"/>
  </w:num>
  <w:num w:numId="9">
    <w:abstractNumId w:val="0"/>
  </w:num>
  <w:num w:numId="10">
    <w:abstractNumId w:val="16"/>
  </w:num>
  <w:num w:numId="11">
    <w:abstractNumId w:val="17"/>
  </w:num>
  <w:num w:numId="12">
    <w:abstractNumId w:val="9"/>
  </w:num>
  <w:num w:numId="13">
    <w:abstractNumId w:val="14"/>
  </w:num>
  <w:num w:numId="14">
    <w:abstractNumId w:val="13"/>
  </w:num>
  <w:num w:numId="15">
    <w:abstractNumId w:val="11"/>
  </w:num>
  <w:num w:numId="16">
    <w:abstractNumId w:val="12"/>
  </w:num>
  <w:num w:numId="17">
    <w:abstractNumId w:val="18"/>
  </w:num>
  <w:num w:numId="18">
    <w:abstractNumId w:val="19"/>
  </w:num>
  <w:num w:numId="19">
    <w:abstractNumId w:val="10"/>
  </w:num>
  <w:num w:numId="20">
    <w:abstractNumId w:val="12"/>
  </w:num>
  <w:num w:numId="21">
    <w:abstractNumId w:val="12"/>
  </w:num>
  <w:num w:numId="22">
    <w:abstractNumId w:val="12"/>
  </w:num>
  <w:num w:numId="23">
    <w:abstractNumId w:val="15"/>
  </w:num>
  <w:num w:numId="24">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0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43F"/>
    <w:rsid w:val="00005115"/>
    <w:rsid w:val="000114DA"/>
    <w:rsid w:val="00012F5D"/>
    <w:rsid w:val="00014414"/>
    <w:rsid w:val="00017E0F"/>
    <w:rsid w:val="000206BB"/>
    <w:rsid w:val="00025482"/>
    <w:rsid w:val="00027696"/>
    <w:rsid w:val="00033CB3"/>
    <w:rsid w:val="000347FB"/>
    <w:rsid w:val="0004284D"/>
    <w:rsid w:val="00044284"/>
    <w:rsid w:val="000454E7"/>
    <w:rsid w:val="0004730D"/>
    <w:rsid w:val="00056A60"/>
    <w:rsid w:val="00065C45"/>
    <w:rsid w:val="000675F5"/>
    <w:rsid w:val="00072620"/>
    <w:rsid w:val="00072CAE"/>
    <w:rsid w:val="0008060A"/>
    <w:rsid w:val="00080F11"/>
    <w:rsid w:val="00081C24"/>
    <w:rsid w:val="00083E69"/>
    <w:rsid w:val="00087C7C"/>
    <w:rsid w:val="000979B3"/>
    <w:rsid w:val="00097E38"/>
    <w:rsid w:val="000B3702"/>
    <w:rsid w:val="000B382A"/>
    <w:rsid w:val="000B4E0F"/>
    <w:rsid w:val="000C2841"/>
    <w:rsid w:val="000C51C2"/>
    <w:rsid w:val="000C5DFD"/>
    <w:rsid w:val="000D59CB"/>
    <w:rsid w:val="000D5D2E"/>
    <w:rsid w:val="000D671F"/>
    <w:rsid w:val="000D7208"/>
    <w:rsid w:val="000D7B1F"/>
    <w:rsid w:val="000E229F"/>
    <w:rsid w:val="000E3B27"/>
    <w:rsid w:val="00104636"/>
    <w:rsid w:val="001138D5"/>
    <w:rsid w:val="00120443"/>
    <w:rsid w:val="00121DB5"/>
    <w:rsid w:val="00122F03"/>
    <w:rsid w:val="00124923"/>
    <w:rsid w:val="001305F6"/>
    <w:rsid w:val="0013586F"/>
    <w:rsid w:val="00137A31"/>
    <w:rsid w:val="001409AB"/>
    <w:rsid w:val="0014239E"/>
    <w:rsid w:val="00144ABA"/>
    <w:rsid w:val="00145909"/>
    <w:rsid w:val="00145BB3"/>
    <w:rsid w:val="00146F85"/>
    <w:rsid w:val="001638AC"/>
    <w:rsid w:val="00163F1F"/>
    <w:rsid w:val="00165A69"/>
    <w:rsid w:val="00165BE4"/>
    <w:rsid w:val="001765DD"/>
    <w:rsid w:val="0018370B"/>
    <w:rsid w:val="001846F8"/>
    <w:rsid w:val="00184776"/>
    <w:rsid w:val="00186814"/>
    <w:rsid w:val="00190048"/>
    <w:rsid w:val="00192950"/>
    <w:rsid w:val="00196360"/>
    <w:rsid w:val="00196B58"/>
    <w:rsid w:val="001A16EA"/>
    <w:rsid w:val="001A1AF2"/>
    <w:rsid w:val="001A35BB"/>
    <w:rsid w:val="001A68B7"/>
    <w:rsid w:val="001B051F"/>
    <w:rsid w:val="001B23C4"/>
    <w:rsid w:val="001C7C07"/>
    <w:rsid w:val="001D1940"/>
    <w:rsid w:val="001E2155"/>
    <w:rsid w:val="001E55A8"/>
    <w:rsid w:val="001F3490"/>
    <w:rsid w:val="001F4A00"/>
    <w:rsid w:val="0021008F"/>
    <w:rsid w:val="00211BA5"/>
    <w:rsid w:val="002126E7"/>
    <w:rsid w:val="00213070"/>
    <w:rsid w:val="00217D11"/>
    <w:rsid w:val="0022444D"/>
    <w:rsid w:val="00224CF5"/>
    <w:rsid w:val="00233F0C"/>
    <w:rsid w:val="00235588"/>
    <w:rsid w:val="00261A9E"/>
    <w:rsid w:val="00266589"/>
    <w:rsid w:val="00266F4A"/>
    <w:rsid w:val="0027144F"/>
    <w:rsid w:val="002766BA"/>
    <w:rsid w:val="00277D66"/>
    <w:rsid w:val="002835FA"/>
    <w:rsid w:val="0028537E"/>
    <w:rsid w:val="002925FD"/>
    <w:rsid w:val="00294A5F"/>
    <w:rsid w:val="002A2C38"/>
    <w:rsid w:val="002A40D9"/>
    <w:rsid w:val="002A47FA"/>
    <w:rsid w:val="002A4D6C"/>
    <w:rsid w:val="002B3975"/>
    <w:rsid w:val="002C2AD6"/>
    <w:rsid w:val="002C2EE3"/>
    <w:rsid w:val="002C79E6"/>
    <w:rsid w:val="002E5488"/>
    <w:rsid w:val="002E7E6F"/>
    <w:rsid w:val="002F7C80"/>
    <w:rsid w:val="00302EA7"/>
    <w:rsid w:val="003053DF"/>
    <w:rsid w:val="00312EAB"/>
    <w:rsid w:val="00325845"/>
    <w:rsid w:val="00326B11"/>
    <w:rsid w:val="00334902"/>
    <w:rsid w:val="0033585A"/>
    <w:rsid w:val="0034548F"/>
    <w:rsid w:val="00345501"/>
    <w:rsid w:val="00347F5D"/>
    <w:rsid w:val="00351046"/>
    <w:rsid w:val="003528C3"/>
    <w:rsid w:val="00353E5B"/>
    <w:rsid w:val="003549F6"/>
    <w:rsid w:val="0036406F"/>
    <w:rsid w:val="00365B0C"/>
    <w:rsid w:val="003669C1"/>
    <w:rsid w:val="00366E7C"/>
    <w:rsid w:val="00367BCC"/>
    <w:rsid w:val="003867B5"/>
    <w:rsid w:val="00390B5D"/>
    <w:rsid w:val="00393C9E"/>
    <w:rsid w:val="00394088"/>
    <w:rsid w:val="003A2879"/>
    <w:rsid w:val="003A5B40"/>
    <w:rsid w:val="003B1ED1"/>
    <w:rsid w:val="003B4B28"/>
    <w:rsid w:val="003C1A69"/>
    <w:rsid w:val="003D5EB1"/>
    <w:rsid w:val="003F188D"/>
    <w:rsid w:val="003F2FA0"/>
    <w:rsid w:val="003F6CA0"/>
    <w:rsid w:val="004048DE"/>
    <w:rsid w:val="00405074"/>
    <w:rsid w:val="00406662"/>
    <w:rsid w:val="00413A8B"/>
    <w:rsid w:val="00414077"/>
    <w:rsid w:val="0041471E"/>
    <w:rsid w:val="004174AC"/>
    <w:rsid w:val="0042593D"/>
    <w:rsid w:val="00426833"/>
    <w:rsid w:val="00427637"/>
    <w:rsid w:val="00431F30"/>
    <w:rsid w:val="00432EFD"/>
    <w:rsid w:val="00433F40"/>
    <w:rsid w:val="004421F7"/>
    <w:rsid w:val="00442C4D"/>
    <w:rsid w:val="00445A68"/>
    <w:rsid w:val="00452D06"/>
    <w:rsid w:val="00454B26"/>
    <w:rsid w:val="004571F4"/>
    <w:rsid w:val="00457212"/>
    <w:rsid w:val="00460143"/>
    <w:rsid w:val="00461E27"/>
    <w:rsid w:val="00467873"/>
    <w:rsid w:val="0047359A"/>
    <w:rsid w:val="0047747D"/>
    <w:rsid w:val="00481E44"/>
    <w:rsid w:val="00492C36"/>
    <w:rsid w:val="0049527A"/>
    <w:rsid w:val="00495ABB"/>
    <w:rsid w:val="0049643F"/>
    <w:rsid w:val="004A0FAF"/>
    <w:rsid w:val="004A2C77"/>
    <w:rsid w:val="004A6274"/>
    <w:rsid w:val="004B6975"/>
    <w:rsid w:val="004B70A4"/>
    <w:rsid w:val="004C04B7"/>
    <w:rsid w:val="004D0A9B"/>
    <w:rsid w:val="004D38E2"/>
    <w:rsid w:val="004E3452"/>
    <w:rsid w:val="004E6EEC"/>
    <w:rsid w:val="004F0094"/>
    <w:rsid w:val="004F7925"/>
    <w:rsid w:val="00503F4B"/>
    <w:rsid w:val="00512A5D"/>
    <w:rsid w:val="00517C7F"/>
    <w:rsid w:val="00521135"/>
    <w:rsid w:val="00522AA0"/>
    <w:rsid w:val="00522FA6"/>
    <w:rsid w:val="00523544"/>
    <w:rsid w:val="005235CB"/>
    <w:rsid w:val="00527442"/>
    <w:rsid w:val="00527971"/>
    <w:rsid w:val="00530D49"/>
    <w:rsid w:val="0053341A"/>
    <w:rsid w:val="00535448"/>
    <w:rsid w:val="00550E24"/>
    <w:rsid w:val="00550E78"/>
    <w:rsid w:val="00553429"/>
    <w:rsid w:val="005707DD"/>
    <w:rsid w:val="0057749E"/>
    <w:rsid w:val="00581CDC"/>
    <w:rsid w:val="005820A3"/>
    <w:rsid w:val="00584F6A"/>
    <w:rsid w:val="0058590C"/>
    <w:rsid w:val="005A0300"/>
    <w:rsid w:val="005A0F72"/>
    <w:rsid w:val="005A32AB"/>
    <w:rsid w:val="005A41BD"/>
    <w:rsid w:val="005A5F56"/>
    <w:rsid w:val="005B18D3"/>
    <w:rsid w:val="005B27FC"/>
    <w:rsid w:val="005B44A3"/>
    <w:rsid w:val="005B6759"/>
    <w:rsid w:val="005B7130"/>
    <w:rsid w:val="005C4329"/>
    <w:rsid w:val="005C6C34"/>
    <w:rsid w:val="005D2F6A"/>
    <w:rsid w:val="005E33A7"/>
    <w:rsid w:val="005F495E"/>
    <w:rsid w:val="005F59C9"/>
    <w:rsid w:val="005F5C28"/>
    <w:rsid w:val="00605850"/>
    <w:rsid w:val="00617368"/>
    <w:rsid w:val="00621948"/>
    <w:rsid w:val="006337E0"/>
    <w:rsid w:val="00641F3A"/>
    <w:rsid w:val="006457C2"/>
    <w:rsid w:val="00645819"/>
    <w:rsid w:val="00655A02"/>
    <w:rsid w:val="00655C61"/>
    <w:rsid w:val="00665557"/>
    <w:rsid w:val="0066631A"/>
    <w:rsid w:val="00672077"/>
    <w:rsid w:val="006720F4"/>
    <w:rsid w:val="006807B1"/>
    <w:rsid w:val="00684722"/>
    <w:rsid w:val="006877B1"/>
    <w:rsid w:val="00692CBF"/>
    <w:rsid w:val="006A1D85"/>
    <w:rsid w:val="006A2861"/>
    <w:rsid w:val="006A33B5"/>
    <w:rsid w:val="006A4572"/>
    <w:rsid w:val="006A69B7"/>
    <w:rsid w:val="006B47CA"/>
    <w:rsid w:val="006B54A0"/>
    <w:rsid w:val="006B568B"/>
    <w:rsid w:val="006C01A2"/>
    <w:rsid w:val="006C5BD8"/>
    <w:rsid w:val="006E0B07"/>
    <w:rsid w:val="006E30C9"/>
    <w:rsid w:val="006E7A73"/>
    <w:rsid w:val="006F189B"/>
    <w:rsid w:val="00701C15"/>
    <w:rsid w:val="00702668"/>
    <w:rsid w:val="0070336A"/>
    <w:rsid w:val="00703C2F"/>
    <w:rsid w:val="00715B58"/>
    <w:rsid w:val="00717655"/>
    <w:rsid w:val="007222CA"/>
    <w:rsid w:val="007244CE"/>
    <w:rsid w:val="00725510"/>
    <w:rsid w:val="00726085"/>
    <w:rsid w:val="007317EA"/>
    <w:rsid w:val="007329ED"/>
    <w:rsid w:val="0073779D"/>
    <w:rsid w:val="00737895"/>
    <w:rsid w:val="007446F1"/>
    <w:rsid w:val="00752624"/>
    <w:rsid w:val="0075503A"/>
    <w:rsid w:val="0076378D"/>
    <w:rsid w:val="00766D46"/>
    <w:rsid w:val="007734CB"/>
    <w:rsid w:val="00777911"/>
    <w:rsid w:val="007813C9"/>
    <w:rsid w:val="0079062F"/>
    <w:rsid w:val="0079408D"/>
    <w:rsid w:val="00797134"/>
    <w:rsid w:val="007A0FA6"/>
    <w:rsid w:val="007A19A4"/>
    <w:rsid w:val="007A1D83"/>
    <w:rsid w:val="007A3C22"/>
    <w:rsid w:val="007B1133"/>
    <w:rsid w:val="007B4E9D"/>
    <w:rsid w:val="007C20DA"/>
    <w:rsid w:val="007C7F96"/>
    <w:rsid w:val="007D71C8"/>
    <w:rsid w:val="007E311B"/>
    <w:rsid w:val="007F503B"/>
    <w:rsid w:val="008146A0"/>
    <w:rsid w:val="00835950"/>
    <w:rsid w:val="00837367"/>
    <w:rsid w:val="0084234C"/>
    <w:rsid w:val="00844808"/>
    <w:rsid w:val="00852AAC"/>
    <w:rsid w:val="00852FFD"/>
    <w:rsid w:val="00854068"/>
    <w:rsid w:val="008565FC"/>
    <w:rsid w:val="008647AD"/>
    <w:rsid w:val="00881836"/>
    <w:rsid w:val="00882FCE"/>
    <w:rsid w:val="00884C48"/>
    <w:rsid w:val="00891339"/>
    <w:rsid w:val="008916D0"/>
    <w:rsid w:val="00892B1A"/>
    <w:rsid w:val="00897DD9"/>
    <w:rsid w:val="008A0CEE"/>
    <w:rsid w:val="008A5F34"/>
    <w:rsid w:val="008A63CB"/>
    <w:rsid w:val="008A7B0D"/>
    <w:rsid w:val="008B146B"/>
    <w:rsid w:val="008B23D2"/>
    <w:rsid w:val="008B4627"/>
    <w:rsid w:val="008B4952"/>
    <w:rsid w:val="008B65BD"/>
    <w:rsid w:val="008C033D"/>
    <w:rsid w:val="008D38DA"/>
    <w:rsid w:val="008D7917"/>
    <w:rsid w:val="008E1305"/>
    <w:rsid w:val="008E7B24"/>
    <w:rsid w:val="008F008A"/>
    <w:rsid w:val="008F3C49"/>
    <w:rsid w:val="008F67A2"/>
    <w:rsid w:val="00902280"/>
    <w:rsid w:val="00902729"/>
    <w:rsid w:val="00902AD9"/>
    <w:rsid w:val="00903244"/>
    <w:rsid w:val="009126E4"/>
    <w:rsid w:val="00912E6D"/>
    <w:rsid w:val="00922890"/>
    <w:rsid w:val="00924CAB"/>
    <w:rsid w:val="00930098"/>
    <w:rsid w:val="00933E95"/>
    <w:rsid w:val="009357C9"/>
    <w:rsid w:val="009367AC"/>
    <w:rsid w:val="00945C4F"/>
    <w:rsid w:val="0094645A"/>
    <w:rsid w:val="00950817"/>
    <w:rsid w:val="00953792"/>
    <w:rsid w:val="00954CF6"/>
    <w:rsid w:val="00955FF0"/>
    <w:rsid w:val="00956006"/>
    <w:rsid w:val="00956E03"/>
    <w:rsid w:val="00963167"/>
    <w:rsid w:val="00963A81"/>
    <w:rsid w:val="009649EE"/>
    <w:rsid w:val="009662B9"/>
    <w:rsid w:val="00970127"/>
    <w:rsid w:val="00971711"/>
    <w:rsid w:val="0097289E"/>
    <w:rsid w:val="0097448E"/>
    <w:rsid w:val="0097486F"/>
    <w:rsid w:val="00975BF5"/>
    <w:rsid w:val="0097715B"/>
    <w:rsid w:val="00982DD1"/>
    <w:rsid w:val="009908B8"/>
    <w:rsid w:val="00990979"/>
    <w:rsid w:val="0099170E"/>
    <w:rsid w:val="00991F61"/>
    <w:rsid w:val="00995CA7"/>
    <w:rsid w:val="00996EBB"/>
    <w:rsid w:val="009A44CB"/>
    <w:rsid w:val="009B3DB4"/>
    <w:rsid w:val="009C2A91"/>
    <w:rsid w:val="009C35AA"/>
    <w:rsid w:val="009D080A"/>
    <w:rsid w:val="009D2389"/>
    <w:rsid w:val="009D2CE4"/>
    <w:rsid w:val="009D4FA4"/>
    <w:rsid w:val="009D613D"/>
    <w:rsid w:val="009E17D4"/>
    <w:rsid w:val="009E18C0"/>
    <w:rsid w:val="009E1BE2"/>
    <w:rsid w:val="009F0BE1"/>
    <w:rsid w:val="009F1026"/>
    <w:rsid w:val="009F2692"/>
    <w:rsid w:val="009F4C26"/>
    <w:rsid w:val="009F4C32"/>
    <w:rsid w:val="009F4C9C"/>
    <w:rsid w:val="00A03767"/>
    <w:rsid w:val="00A04756"/>
    <w:rsid w:val="00A04BF2"/>
    <w:rsid w:val="00A068AA"/>
    <w:rsid w:val="00A120FF"/>
    <w:rsid w:val="00A128FC"/>
    <w:rsid w:val="00A136F7"/>
    <w:rsid w:val="00A14B1E"/>
    <w:rsid w:val="00A23402"/>
    <w:rsid w:val="00A27537"/>
    <w:rsid w:val="00A321F0"/>
    <w:rsid w:val="00A354E0"/>
    <w:rsid w:val="00A42F91"/>
    <w:rsid w:val="00A43D1F"/>
    <w:rsid w:val="00A446DE"/>
    <w:rsid w:val="00A447A0"/>
    <w:rsid w:val="00A44FA4"/>
    <w:rsid w:val="00A50B0C"/>
    <w:rsid w:val="00A549B6"/>
    <w:rsid w:val="00A56CBA"/>
    <w:rsid w:val="00A60ABC"/>
    <w:rsid w:val="00A61599"/>
    <w:rsid w:val="00A62D26"/>
    <w:rsid w:val="00A63D9C"/>
    <w:rsid w:val="00A74DB6"/>
    <w:rsid w:val="00A760FD"/>
    <w:rsid w:val="00A81213"/>
    <w:rsid w:val="00A8706F"/>
    <w:rsid w:val="00A925F2"/>
    <w:rsid w:val="00A9735A"/>
    <w:rsid w:val="00AA0100"/>
    <w:rsid w:val="00AA4F5D"/>
    <w:rsid w:val="00AA7D9E"/>
    <w:rsid w:val="00AB4DE6"/>
    <w:rsid w:val="00AB6467"/>
    <w:rsid w:val="00AB72A1"/>
    <w:rsid w:val="00AC3E35"/>
    <w:rsid w:val="00AC7B49"/>
    <w:rsid w:val="00AD06A6"/>
    <w:rsid w:val="00AD4794"/>
    <w:rsid w:val="00AD5739"/>
    <w:rsid w:val="00AE7EBD"/>
    <w:rsid w:val="00AF13FA"/>
    <w:rsid w:val="00B00B75"/>
    <w:rsid w:val="00B04721"/>
    <w:rsid w:val="00B1468B"/>
    <w:rsid w:val="00B1518A"/>
    <w:rsid w:val="00B16086"/>
    <w:rsid w:val="00B26467"/>
    <w:rsid w:val="00B26540"/>
    <w:rsid w:val="00B31162"/>
    <w:rsid w:val="00B326FB"/>
    <w:rsid w:val="00B34AD0"/>
    <w:rsid w:val="00B41594"/>
    <w:rsid w:val="00B525BC"/>
    <w:rsid w:val="00B622F9"/>
    <w:rsid w:val="00B624E0"/>
    <w:rsid w:val="00B77165"/>
    <w:rsid w:val="00B80652"/>
    <w:rsid w:val="00B82EF6"/>
    <w:rsid w:val="00B84381"/>
    <w:rsid w:val="00B91A70"/>
    <w:rsid w:val="00B926CE"/>
    <w:rsid w:val="00B92E1E"/>
    <w:rsid w:val="00B94E31"/>
    <w:rsid w:val="00B94F89"/>
    <w:rsid w:val="00BA1011"/>
    <w:rsid w:val="00BA16CB"/>
    <w:rsid w:val="00BA1F0D"/>
    <w:rsid w:val="00BA42FD"/>
    <w:rsid w:val="00BA6321"/>
    <w:rsid w:val="00BB3180"/>
    <w:rsid w:val="00BB385B"/>
    <w:rsid w:val="00BB5765"/>
    <w:rsid w:val="00BC60A2"/>
    <w:rsid w:val="00BC7D2F"/>
    <w:rsid w:val="00BD5AD6"/>
    <w:rsid w:val="00BD7330"/>
    <w:rsid w:val="00BE225C"/>
    <w:rsid w:val="00BE2BFA"/>
    <w:rsid w:val="00BE2E2E"/>
    <w:rsid w:val="00BE5AF3"/>
    <w:rsid w:val="00BE5D3F"/>
    <w:rsid w:val="00BE6DA9"/>
    <w:rsid w:val="00BF01E0"/>
    <w:rsid w:val="00BF31D8"/>
    <w:rsid w:val="00C01DFE"/>
    <w:rsid w:val="00C05C2D"/>
    <w:rsid w:val="00C07D02"/>
    <w:rsid w:val="00C21BC8"/>
    <w:rsid w:val="00C30768"/>
    <w:rsid w:val="00C31C6F"/>
    <w:rsid w:val="00C334CB"/>
    <w:rsid w:val="00C33542"/>
    <w:rsid w:val="00C34804"/>
    <w:rsid w:val="00C35770"/>
    <w:rsid w:val="00C43963"/>
    <w:rsid w:val="00C445BC"/>
    <w:rsid w:val="00C52334"/>
    <w:rsid w:val="00C54E16"/>
    <w:rsid w:val="00C7412E"/>
    <w:rsid w:val="00C76596"/>
    <w:rsid w:val="00C76E9A"/>
    <w:rsid w:val="00C77E8C"/>
    <w:rsid w:val="00C80EEA"/>
    <w:rsid w:val="00C83C21"/>
    <w:rsid w:val="00C901A3"/>
    <w:rsid w:val="00C905C5"/>
    <w:rsid w:val="00C91444"/>
    <w:rsid w:val="00C91AFE"/>
    <w:rsid w:val="00C97D75"/>
    <w:rsid w:val="00CA19C2"/>
    <w:rsid w:val="00CA3013"/>
    <w:rsid w:val="00CA5129"/>
    <w:rsid w:val="00CA67D0"/>
    <w:rsid w:val="00CB1F0C"/>
    <w:rsid w:val="00CC110C"/>
    <w:rsid w:val="00CC116D"/>
    <w:rsid w:val="00CC1F11"/>
    <w:rsid w:val="00CD26B3"/>
    <w:rsid w:val="00CD5F67"/>
    <w:rsid w:val="00CD774D"/>
    <w:rsid w:val="00CD7978"/>
    <w:rsid w:val="00CE0C45"/>
    <w:rsid w:val="00CE19DD"/>
    <w:rsid w:val="00CE405C"/>
    <w:rsid w:val="00CE4B93"/>
    <w:rsid w:val="00CF11C1"/>
    <w:rsid w:val="00CF54DF"/>
    <w:rsid w:val="00CF5A8D"/>
    <w:rsid w:val="00D02567"/>
    <w:rsid w:val="00D033AC"/>
    <w:rsid w:val="00D036B3"/>
    <w:rsid w:val="00D11A24"/>
    <w:rsid w:val="00D13E72"/>
    <w:rsid w:val="00D16A13"/>
    <w:rsid w:val="00D2216A"/>
    <w:rsid w:val="00D32570"/>
    <w:rsid w:val="00D4064E"/>
    <w:rsid w:val="00D44976"/>
    <w:rsid w:val="00D50CAA"/>
    <w:rsid w:val="00D51F08"/>
    <w:rsid w:val="00D5359D"/>
    <w:rsid w:val="00D5645D"/>
    <w:rsid w:val="00D573A9"/>
    <w:rsid w:val="00D679CF"/>
    <w:rsid w:val="00D70160"/>
    <w:rsid w:val="00D722BA"/>
    <w:rsid w:val="00D823B8"/>
    <w:rsid w:val="00D82A4F"/>
    <w:rsid w:val="00D92657"/>
    <w:rsid w:val="00DA33ED"/>
    <w:rsid w:val="00DB0CB4"/>
    <w:rsid w:val="00DB0F80"/>
    <w:rsid w:val="00DB38FB"/>
    <w:rsid w:val="00DB394E"/>
    <w:rsid w:val="00DB4433"/>
    <w:rsid w:val="00DC0844"/>
    <w:rsid w:val="00DC40A6"/>
    <w:rsid w:val="00DD07A4"/>
    <w:rsid w:val="00DE0EA1"/>
    <w:rsid w:val="00DF4770"/>
    <w:rsid w:val="00DF72E1"/>
    <w:rsid w:val="00E02639"/>
    <w:rsid w:val="00E02D1C"/>
    <w:rsid w:val="00E07445"/>
    <w:rsid w:val="00E1620C"/>
    <w:rsid w:val="00E20B33"/>
    <w:rsid w:val="00E27983"/>
    <w:rsid w:val="00E34165"/>
    <w:rsid w:val="00E43809"/>
    <w:rsid w:val="00E45EC0"/>
    <w:rsid w:val="00E536D4"/>
    <w:rsid w:val="00E67E12"/>
    <w:rsid w:val="00E7296A"/>
    <w:rsid w:val="00E75ABB"/>
    <w:rsid w:val="00E75F0E"/>
    <w:rsid w:val="00E80BFA"/>
    <w:rsid w:val="00E8429D"/>
    <w:rsid w:val="00E84F46"/>
    <w:rsid w:val="00E90AC6"/>
    <w:rsid w:val="00E93534"/>
    <w:rsid w:val="00E942D0"/>
    <w:rsid w:val="00E95D39"/>
    <w:rsid w:val="00E969BE"/>
    <w:rsid w:val="00EA56A5"/>
    <w:rsid w:val="00EA5EA4"/>
    <w:rsid w:val="00EB02EC"/>
    <w:rsid w:val="00EB0961"/>
    <w:rsid w:val="00EB2F68"/>
    <w:rsid w:val="00EB7334"/>
    <w:rsid w:val="00EE0A5E"/>
    <w:rsid w:val="00EE6A73"/>
    <w:rsid w:val="00EF25F9"/>
    <w:rsid w:val="00EF7428"/>
    <w:rsid w:val="00EF75EA"/>
    <w:rsid w:val="00F11570"/>
    <w:rsid w:val="00F12110"/>
    <w:rsid w:val="00F13C05"/>
    <w:rsid w:val="00F23BEF"/>
    <w:rsid w:val="00F3004A"/>
    <w:rsid w:val="00F3086C"/>
    <w:rsid w:val="00F32534"/>
    <w:rsid w:val="00F33955"/>
    <w:rsid w:val="00F33C01"/>
    <w:rsid w:val="00F37CFC"/>
    <w:rsid w:val="00F419E8"/>
    <w:rsid w:val="00F41A7B"/>
    <w:rsid w:val="00F43A3E"/>
    <w:rsid w:val="00F45535"/>
    <w:rsid w:val="00F47B98"/>
    <w:rsid w:val="00F53140"/>
    <w:rsid w:val="00F57ACB"/>
    <w:rsid w:val="00F60780"/>
    <w:rsid w:val="00F64BC1"/>
    <w:rsid w:val="00F73799"/>
    <w:rsid w:val="00F74037"/>
    <w:rsid w:val="00F7464B"/>
    <w:rsid w:val="00F81962"/>
    <w:rsid w:val="00F829AE"/>
    <w:rsid w:val="00F8531E"/>
    <w:rsid w:val="00F85D21"/>
    <w:rsid w:val="00F93D44"/>
    <w:rsid w:val="00F94A4C"/>
    <w:rsid w:val="00FA6A7E"/>
    <w:rsid w:val="00FB2D40"/>
    <w:rsid w:val="00FB4A9D"/>
    <w:rsid w:val="00FB4AEA"/>
    <w:rsid w:val="00FB517C"/>
    <w:rsid w:val="00FC0D77"/>
    <w:rsid w:val="00FC28AF"/>
    <w:rsid w:val="00FC43DB"/>
    <w:rsid w:val="00FD1785"/>
    <w:rsid w:val="00FE1CB6"/>
    <w:rsid w:val="00FE6D60"/>
    <w:rsid w:val="00FE7BC0"/>
    <w:rsid w:val="00FF0DDD"/>
    <w:rsid w:val="00FF20D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25835F25"/>
  <w15:docId w15:val="{C7D0DF12-E142-4741-A166-EAFFE9691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37E0"/>
    <w:pPr>
      <w:ind w:left="57"/>
      <w:jc w:val="both"/>
    </w:pPr>
    <w:rPr>
      <w:rFonts w:ascii="Tahoma" w:hAnsi="Tahoma"/>
    </w:rPr>
  </w:style>
  <w:style w:type="paragraph" w:styleId="Heading1">
    <w:name w:val="heading 1"/>
    <w:basedOn w:val="Normal"/>
    <w:next w:val="Normal"/>
    <w:link w:val="Heading1Char"/>
    <w:qFormat/>
    <w:rsid w:val="00121DB5"/>
    <w:pPr>
      <w:keepNext/>
      <w:numPr>
        <w:numId w:val="10"/>
      </w:numPr>
      <w:shd w:val="clear" w:color="auto" w:fill="4BDBC3"/>
      <w:ind w:left="414" w:hanging="357"/>
      <w:outlineLvl w:val="0"/>
    </w:pPr>
    <w:rPr>
      <w:rFonts w:ascii="Arial" w:eastAsia="Calibri" w:hAnsi="Arial"/>
      <w:b/>
      <w:bCs/>
      <w:caps/>
      <w:kern w:val="32"/>
      <w:sz w:val="24"/>
      <w:szCs w:val="24"/>
      <w:lang w:eastAsia="en-US"/>
    </w:rPr>
  </w:style>
  <w:style w:type="paragraph" w:styleId="Heading2">
    <w:name w:val="heading 2"/>
    <w:basedOn w:val="Normal"/>
    <w:next w:val="StateLibraryBodyText"/>
    <w:link w:val="Heading2Char"/>
    <w:qFormat/>
    <w:rsid w:val="00553429"/>
    <w:pPr>
      <w:keepNext/>
      <w:keepLines/>
      <w:spacing w:line="360" w:lineRule="auto"/>
      <w:ind w:left="0"/>
      <w:outlineLvl w:val="1"/>
    </w:pPr>
    <w:rPr>
      <w:rFonts w:ascii="Arial" w:hAnsi="Arial"/>
      <w:b/>
      <w:bCs/>
      <w:szCs w:val="22"/>
      <w:lang w:eastAsia="en-US"/>
    </w:rPr>
  </w:style>
  <w:style w:type="paragraph" w:styleId="Heading3">
    <w:name w:val="heading 3"/>
    <w:basedOn w:val="Normal"/>
    <w:next w:val="StateLibraryBodyText"/>
    <w:link w:val="Heading3Char"/>
    <w:qFormat/>
    <w:rsid w:val="005B44A3"/>
    <w:pPr>
      <w:keepNext/>
      <w:keepLines/>
      <w:pBdr>
        <w:top w:val="dotted" w:sz="4" w:space="1" w:color="auto"/>
        <w:left w:val="dotted" w:sz="4" w:space="4" w:color="auto"/>
      </w:pBdr>
      <w:shd w:val="clear" w:color="auto" w:fill="FAF8F4"/>
      <w:spacing w:before="200" w:line="276" w:lineRule="auto"/>
      <w:ind w:left="0"/>
      <w:outlineLvl w:val="2"/>
    </w:pPr>
    <w:rPr>
      <w:rFonts w:ascii="Arial" w:hAnsi="Arial"/>
      <w:bCs/>
      <w:sz w:val="18"/>
      <w:szCs w:val="22"/>
      <w:lang w:eastAsia="en-US"/>
    </w:rPr>
  </w:style>
  <w:style w:type="paragraph" w:styleId="Heading4">
    <w:name w:val="heading 4"/>
    <w:basedOn w:val="Normal"/>
    <w:next w:val="Normal"/>
    <w:qFormat/>
    <w:rsid w:val="00A925F2"/>
    <w:pPr>
      <w:keepNext/>
      <w:spacing w:before="240" w:after="60"/>
      <w:outlineLvl w:val="3"/>
    </w:pPr>
    <w:rPr>
      <w:b/>
      <w:bCs/>
      <w:sz w:val="22"/>
      <w:szCs w:val="22"/>
    </w:rPr>
  </w:style>
  <w:style w:type="paragraph" w:styleId="Heading5">
    <w:name w:val="heading 5"/>
    <w:basedOn w:val="Normal"/>
    <w:next w:val="Normal"/>
    <w:qFormat/>
    <w:rsid w:val="0058590C"/>
    <w:pPr>
      <w:spacing w:before="240" w:after="60"/>
      <w:outlineLvl w:val="4"/>
    </w:pPr>
    <w:rPr>
      <w:b/>
      <w:bCs/>
      <w:i/>
      <w:iCs/>
      <w:sz w:val="26"/>
      <w:szCs w:val="26"/>
    </w:rPr>
  </w:style>
  <w:style w:type="paragraph" w:styleId="Heading6">
    <w:name w:val="heading 6"/>
    <w:basedOn w:val="Normal"/>
    <w:next w:val="Normal"/>
    <w:qFormat/>
    <w:rsid w:val="0058590C"/>
    <w:pPr>
      <w:spacing w:before="240" w:after="60"/>
      <w:outlineLvl w:val="5"/>
    </w:pPr>
    <w:rPr>
      <w:rFonts w:ascii="Times New Roman" w:hAnsi="Times New Roman"/>
      <w:b/>
      <w:bCs/>
      <w:sz w:val="22"/>
      <w:szCs w:val="22"/>
    </w:rPr>
  </w:style>
  <w:style w:type="paragraph" w:styleId="Heading7">
    <w:name w:val="heading 7"/>
    <w:basedOn w:val="Normal"/>
    <w:next w:val="Normal"/>
    <w:qFormat/>
    <w:rsid w:val="0058590C"/>
    <w:pPr>
      <w:spacing w:before="240" w:after="60"/>
      <w:outlineLvl w:val="6"/>
    </w:pPr>
    <w:rPr>
      <w:rFonts w:ascii="Times New Roman" w:hAnsi="Times New Roman"/>
      <w:sz w:val="24"/>
      <w:szCs w:val="24"/>
    </w:rPr>
  </w:style>
  <w:style w:type="paragraph" w:styleId="Heading8">
    <w:name w:val="heading 8"/>
    <w:basedOn w:val="Normal"/>
    <w:next w:val="Normal"/>
    <w:qFormat/>
    <w:rsid w:val="0058590C"/>
    <w:pPr>
      <w:spacing w:before="240" w:after="60"/>
      <w:outlineLvl w:val="7"/>
    </w:pPr>
    <w:rPr>
      <w:rFonts w:ascii="Times New Roman" w:hAnsi="Times New Roman"/>
      <w:i/>
      <w:iCs/>
      <w:sz w:val="24"/>
      <w:szCs w:val="24"/>
    </w:rPr>
  </w:style>
  <w:style w:type="paragraph" w:styleId="Heading9">
    <w:name w:val="heading 9"/>
    <w:basedOn w:val="Normal"/>
    <w:next w:val="Normal"/>
    <w:qFormat/>
    <w:rsid w:val="0058590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lptext">
    <w:name w:val="Help text"/>
    <w:basedOn w:val="Normal"/>
    <w:link w:val="HelptextChar"/>
    <w:autoRedefine/>
    <w:rsid w:val="00897DD9"/>
    <w:pPr>
      <w:ind w:left="0"/>
    </w:pPr>
    <w:rPr>
      <w:i/>
      <w:iCs/>
      <w:color w:val="808080"/>
      <w:sz w:val="18"/>
      <w:lang w:eastAsia="en-US"/>
    </w:rPr>
  </w:style>
  <w:style w:type="table" w:styleId="TableGrid">
    <w:name w:val="Table Grid"/>
    <w:basedOn w:val="TableNormal"/>
    <w:semiHidden/>
    <w:rsid w:val="00E34165"/>
    <w:pPr>
      <w:ind w:left="39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FC0D77"/>
    <w:pPr>
      <w:pBdr>
        <w:bottom w:val="single" w:sz="4" w:space="1" w:color="999999"/>
      </w:pBdr>
      <w:tabs>
        <w:tab w:val="right" w:pos="9000"/>
      </w:tabs>
    </w:pPr>
    <w:rPr>
      <w:sz w:val="16"/>
    </w:rPr>
  </w:style>
  <w:style w:type="paragraph" w:styleId="Footer">
    <w:name w:val="footer"/>
    <w:basedOn w:val="Normal"/>
    <w:link w:val="FooterChar"/>
    <w:uiPriority w:val="99"/>
    <w:rsid w:val="0079408D"/>
    <w:pPr>
      <w:pBdr>
        <w:top w:val="single" w:sz="4" w:space="1" w:color="999999"/>
      </w:pBdr>
      <w:tabs>
        <w:tab w:val="right" w:pos="9000"/>
      </w:tabs>
    </w:pPr>
    <w:rPr>
      <w:sz w:val="16"/>
      <w:szCs w:val="16"/>
      <w:lang w:val="en-US"/>
    </w:rPr>
  </w:style>
  <w:style w:type="character" w:customStyle="1" w:styleId="FooterChar">
    <w:name w:val="Footer Char"/>
    <w:link w:val="Footer"/>
    <w:uiPriority w:val="99"/>
    <w:rsid w:val="0079408D"/>
    <w:rPr>
      <w:rFonts w:ascii="Tahoma" w:hAnsi="Tahoma"/>
      <w:sz w:val="16"/>
      <w:szCs w:val="16"/>
      <w:lang w:val="en-US" w:eastAsia="en-AU" w:bidi="ar-SA"/>
    </w:rPr>
  </w:style>
  <w:style w:type="paragraph" w:customStyle="1" w:styleId="TableofContentsHeading">
    <w:name w:val="Table of Contents Heading"/>
    <w:basedOn w:val="Normal"/>
    <w:next w:val="Normal"/>
    <w:autoRedefine/>
    <w:rsid w:val="0053341A"/>
    <w:pPr>
      <w:shd w:val="clear" w:color="auto" w:fill="CC6600"/>
      <w:spacing w:before="240" w:after="120" w:line="480" w:lineRule="auto"/>
      <w:ind w:left="0"/>
    </w:pPr>
    <w:rPr>
      <w:b/>
      <w:bCs/>
      <w:caps/>
      <w:spacing w:val="15"/>
      <w:sz w:val="24"/>
      <w:lang w:val="en-US" w:eastAsia="en-US" w:bidi="en-US"/>
    </w:rPr>
  </w:style>
  <w:style w:type="paragraph" w:customStyle="1" w:styleId="HelpText0">
    <w:name w:val="Help Text"/>
    <w:basedOn w:val="Helptext"/>
    <w:link w:val="HelpTextChar0"/>
    <w:qFormat/>
    <w:rsid w:val="0004284D"/>
    <w:pPr>
      <w:spacing w:before="120"/>
      <w:ind w:right="841"/>
    </w:pPr>
    <w:rPr>
      <w:rFonts w:ascii="Arial" w:hAnsi="Arial"/>
      <w:i w:val="0"/>
      <w:iCs w:val="0"/>
      <w:sz w:val="16"/>
      <w:szCs w:val="16"/>
    </w:rPr>
  </w:style>
  <w:style w:type="paragraph" w:styleId="TOC1">
    <w:name w:val="toc 1"/>
    <w:basedOn w:val="Normal"/>
    <w:next w:val="Normal"/>
    <w:autoRedefine/>
    <w:uiPriority w:val="39"/>
    <w:rsid w:val="00BA16CB"/>
    <w:pPr>
      <w:tabs>
        <w:tab w:val="left" w:pos="540"/>
        <w:tab w:val="right" w:leader="dot" w:pos="9060"/>
      </w:tabs>
      <w:spacing w:before="160" w:after="160"/>
      <w:ind w:left="0"/>
    </w:pPr>
    <w:rPr>
      <w:rFonts w:ascii="Arial" w:hAnsi="Arial"/>
      <w:caps/>
    </w:rPr>
  </w:style>
  <w:style w:type="paragraph" w:styleId="TOC2">
    <w:name w:val="toc 2"/>
    <w:basedOn w:val="Normal"/>
    <w:next w:val="Normal"/>
    <w:autoRedefine/>
    <w:uiPriority w:val="39"/>
    <w:rsid w:val="00BA16CB"/>
    <w:pPr>
      <w:tabs>
        <w:tab w:val="left" w:pos="1080"/>
        <w:tab w:val="left" w:pos="1260"/>
        <w:tab w:val="right" w:leader="dot" w:pos="9060"/>
      </w:tabs>
      <w:ind w:left="720" w:hanging="180"/>
    </w:pPr>
    <w:rPr>
      <w:rFonts w:ascii="Arial" w:hAnsi="Arial"/>
      <w:sz w:val="18"/>
    </w:rPr>
  </w:style>
  <w:style w:type="paragraph" w:styleId="TOC3">
    <w:name w:val="toc 3"/>
    <w:basedOn w:val="Normal"/>
    <w:next w:val="Normal"/>
    <w:autoRedefine/>
    <w:uiPriority w:val="39"/>
    <w:rsid w:val="00BA16CB"/>
    <w:pPr>
      <w:tabs>
        <w:tab w:val="left" w:pos="1440"/>
        <w:tab w:val="right" w:leader="dot" w:pos="9060"/>
      </w:tabs>
      <w:ind w:left="400" w:firstLine="500"/>
    </w:pPr>
    <w:rPr>
      <w:rFonts w:ascii="Arial" w:hAnsi="Arial"/>
      <w:sz w:val="18"/>
    </w:rPr>
  </w:style>
  <w:style w:type="character" w:styleId="Hyperlink">
    <w:name w:val="Hyperlink"/>
    <w:uiPriority w:val="99"/>
    <w:rsid w:val="00097E38"/>
    <w:rPr>
      <w:noProof/>
      <w:color w:val="0000FF"/>
      <w:u w:val="single"/>
    </w:rPr>
  </w:style>
  <w:style w:type="character" w:customStyle="1" w:styleId="HelpTextChar0">
    <w:name w:val="Help Text Char"/>
    <w:link w:val="HelpText0"/>
    <w:rsid w:val="0004284D"/>
    <w:rPr>
      <w:rFonts w:ascii="Arial" w:hAnsi="Arial" w:cs="Tahoma"/>
      <w:i w:val="0"/>
      <w:iCs w:val="0"/>
      <w:color w:val="808080"/>
      <w:sz w:val="16"/>
      <w:szCs w:val="16"/>
      <w:lang w:eastAsia="en-US"/>
    </w:rPr>
  </w:style>
  <w:style w:type="paragraph" w:styleId="Quote">
    <w:name w:val="Quote"/>
    <w:basedOn w:val="Normal"/>
    <w:next w:val="Normal"/>
    <w:link w:val="QuoteChar"/>
    <w:uiPriority w:val="29"/>
    <w:qFormat/>
    <w:rsid w:val="00897DD9"/>
    <w:pPr>
      <w:ind w:left="0"/>
      <w:jc w:val="left"/>
    </w:pPr>
    <w:rPr>
      <w:rFonts w:ascii="Arial" w:eastAsia="Times" w:hAnsi="Arial"/>
      <w:i/>
      <w:iCs/>
      <w:color w:val="000000"/>
      <w:sz w:val="22"/>
      <w:szCs w:val="22"/>
    </w:rPr>
  </w:style>
  <w:style w:type="character" w:customStyle="1" w:styleId="HelptextChar">
    <w:name w:val="Help text Char"/>
    <w:link w:val="Helptext"/>
    <w:rsid w:val="00897DD9"/>
    <w:rPr>
      <w:rFonts w:ascii="Tahoma" w:hAnsi="Tahoma" w:cs="Tahoma"/>
      <w:i/>
      <w:iCs/>
      <w:color w:val="808080"/>
      <w:sz w:val="18"/>
      <w:lang w:eastAsia="en-US"/>
    </w:rPr>
  </w:style>
  <w:style w:type="character" w:styleId="PageNumber">
    <w:name w:val="page number"/>
    <w:basedOn w:val="DefaultParagraphFont"/>
    <w:semiHidden/>
    <w:rsid w:val="00097E38"/>
  </w:style>
  <w:style w:type="numbering" w:styleId="111111">
    <w:name w:val="Outline List 2"/>
    <w:basedOn w:val="NoList"/>
    <w:semiHidden/>
    <w:rsid w:val="0058590C"/>
    <w:pPr>
      <w:numPr>
        <w:numId w:val="11"/>
      </w:numPr>
    </w:pPr>
  </w:style>
  <w:style w:type="paragraph" w:styleId="BodyTextIndent2">
    <w:name w:val="Body Text Indent 2"/>
    <w:basedOn w:val="Normal"/>
    <w:link w:val="BodyTextIndent2Char"/>
    <w:semiHidden/>
    <w:rsid w:val="00097E38"/>
    <w:pPr>
      <w:ind w:left="-180"/>
    </w:pPr>
    <w:rPr>
      <w:rFonts w:ascii="Times New Roman" w:hAnsi="Times New Roman"/>
      <w:sz w:val="24"/>
      <w:szCs w:val="36"/>
      <w:lang w:eastAsia="en-US"/>
    </w:rPr>
  </w:style>
  <w:style w:type="paragraph" w:customStyle="1" w:styleId="StyleBodyTextIndent2Tahoma10ptItalicDarkBlue">
    <w:name w:val="Style Body Text Indent 2 + Tahoma 10 pt Italic Dark Blue"/>
    <w:basedOn w:val="BodyTextIndent2"/>
    <w:link w:val="StyleBodyTextIndent2Tahoma10ptItalicDarkBlueChar"/>
    <w:semiHidden/>
    <w:rsid w:val="00097E38"/>
    <w:rPr>
      <w:rFonts w:ascii="Tahoma" w:hAnsi="Tahoma"/>
      <w:i/>
      <w:iCs/>
      <w:color w:val="808080"/>
    </w:rPr>
  </w:style>
  <w:style w:type="character" w:customStyle="1" w:styleId="BodyTextIndent2Char">
    <w:name w:val="Body Text Indent 2 Char"/>
    <w:link w:val="BodyTextIndent2"/>
    <w:rsid w:val="00097E38"/>
    <w:rPr>
      <w:sz w:val="24"/>
      <w:szCs w:val="36"/>
      <w:lang w:val="en-AU" w:eastAsia="en-US" w:bidi="ar-SA"/>
    </w:rPr>
  </w:style>
  <w:style w:type="character" w:customStyle="1" w:styleId="StyleBodyTextIndent2Tahoma10ptItalicDarkBlueChar">
    <w:name w:val="Style Body Text Indent 2 + Tahoma 10 pt Italic Dark Blue Char"/>
    <w:link w:val="StyleBodyTextIndent2Tahoma10ptItalicDarkBlue"/>
    <w:rsid w:val="00097E38"/>
    <w:rPr>
      <w:rFonts w:ascii="Tahoma" w:hAnsi="Tahoma"/>
      <w:i/>
      <w:iCs/>
      <w:color w:val="808080"/>
      <w:sz w:val="24"/>
      <w:szCs w:val="36"/>
      <w:lang w:val="en-AU" w:eastAsia="en-US" w:bidi="ar-SA"/>
    </w:rPr>
  </w:style>
  <w:style w:type="character" w:customStyle="1" w:styleId="QuoteChar">
    <w:name w:val="Quote Char"/>
    <w:link w:val="Quote"/>
    <w:uiPriority w:val="29"/>
    <w:rsid w:val="00897DD9"/>
    <w:rPr>
      <w:rFonts w:ascii="Arial" w:eastAsia="Times" w:hAnsi="Arial"/>
      <w:i/>
      <w:iCs/>
      <w:color w:val="000000"/>
      <w:sz w:val="22"/>
      <w:szCs w:val="22"/>
    </w:rPr>
  </w:style>
  <w:style w:type="numbering" w:styleId="1ai">
    <w:name w:val="Outline List 1"/>
    <w:basedOn w:val="NoList"/>
    <w:semiHidden/>
    <w:rsid w:val="0058590C"/>
    <w:pPr>
      <w:numPr>
        <w:numId w:val="12"/>
      </w:numPr>
    </w:pPr>
  </w:style>
  <w:style w:type="numbering" w:styleId="ArticleSection">
    <w:name w:val="Outline List 3"/>
    <w:basedOn w:val="NoList"/>
    <w:semiHidden/>
    <w:rsid w:val="0058590C"/>
    <w:pPr>
      <w:numPr>
        <w:numId w:val="13"/>
      </w:numPr>
    </w:pPr>
  </w:style>
  <w:style w:type="paragraph" w:styleId="BlockText">
    <w:name w:val="Block Text"/>
    <w:basedOn w:val="Normal"/>
    <w:semiHidden/>
    <w:rsid w:val="0058590C"/>
    <w:pPr>
      <w:spacing w:after="120"/>
      <w:ind w:left="1440" w:right="1440"/>
    </w:pPr>
  </w:style>
  <w:style w:type="paragraph" w:styleId="BodyText">
    <w:name w:val="Body Text"/>
    <w:basedOn w:val="Normal"/>
    <w:link w:val="BodyTextChar"/>
    <w:rsid w:val="0058590C"/>
    <w:pPr>
      <w:spacing w:after="120"/>
    </w:pPr>
  </w:style>
  <w:style w:type="paragraph" w:styleId="BodyText2">
    <w:name w:val="Body Text 2"/>
    <w:basedOn w:val="Normal"/>
    <w:semiHidden/>
    <w:rsid w:val="0058590C"/>
    <w:pPr>
      <w:spacing w:after="120" w:line="480" w:lineRule="auto"/>
    </w:pPr>
  </w:style>
  <w:style w:type="paragraph" w:styleId="BodyText3">
    <w:name w:val="Body Text 3"/>
    <w:basedOn w:val="Normal"/>
    <w:semiHidden/>
    <w:rsid w:val="0058590C"/>
    <w:pPr>
      <w:spacing w:after="120"/>
    </w:pPr>
    <w:rPr>
      <w:sz w:val="16"/>
      <w:szCs w:val="16"/>
    </w:rPr>
  </w:style>
  <w:style w:type="paragraph" w:styleId="BodyTextFirstIndent">
    <w:name w:val="Body Text First Indent"/>
    <w:basedOn w:val="BodyText"/>
    <w:semiHidden/>
    <w:rsid w:val="0058590C"/>
    <w:pPr>
      <w:ind w:firstLine="210"/>
    </w:pPr>
  </w:style>
  <w:style w:type="paragraph" w:styleId="BodyTextIndent">
    <w:name w:val="Body Text Indent"/>
    <w:basedOn w:val="Normal"/>
    <w:semiHidden/>
    <w:rsid w:val="0058590C"/>
    <w:pPr>
      <w:spacing w:after="120"/>
      <w:ind w:left="283"/>
    </w:pPr>
  </w:style>
  <w:style w:type="paragraph" w:styleId="BodyTextFirstIndent2">
    <w:name w:val="Body Text First Indent 2"/>
    <w:basedOn w:val="BodyTextIndent"/>
    <w:semiHidden/>
    <w:rsid w:val="0058590C"/>
    <w:pPr>
      <w:ind w:firstLine="210"/>
    </w:pPr>
  </w:style>
  <w:style w:type="paragraph" w:styleId="BodyTextIndent3">
    <w:name w:val="Body Text Indent 3"/>
    <w:basedOn w:val="Normal"/>
    <w:semiHidden/>
    <w:rsid w:val="0058590C"/>
    <w:pPr>
      <w:spacing w:after="120"/>
      <w:ind w:left="283"/>
    </w:pPr>
    <w:rPr>
      <w:sz w:val="16"/>
      <w:szCs w:val="16"/>
    </w:rPr>
  </w:style>
  <w:style w:type="paragraph" w:styleId="Closing">
    <w:name w:val="Closing"/>
    <w:basedOn w:val="Normal"/>
    <w:semiHidden/>
    <w:rsid w:val="0058590C"/>
    <w:pPr>
      <w:ind w:left="4252"/>
    </w:pPr>
  </w:style>
  <w:style w:type="paragraph" w:styleId="Date">
    <w:name w:val="Date"/>
    <w:basedOn w:val="Normal"/>
    <w:next w:val="Normal"/>
    <w:semiHidden/>
    <w:rsid w:val="0058590C"/>
  </w:style>
  <w:style w:type="paragraph" w:styleId="E-mailSignature">
    <w:name w:val="E-mail Signature"/>
    <w:basedOn w:val="Normal"/>
    <w:semiHidden/>
    <w:rsid w:val="0058590C"/>
  </w:style>
  <w:style w:type="character" w:styleId="Emphasis">
    <w:name w:val="Emphasis"/>
    <w:qFormat/>
    <w:rsid w:val="0058590C"/>
    <w:rPr>
      <w:i/>
      <w:iCs/>
    </w:rPr>
  </w:style>
  <w:style w:type="paragraph" w:styleId="EnvelopeAddress">
    <w:name w:val="envelope address"/>
    <w:basedOn w:val="Normal"/>
    <w:semiHidden/>
    <w:rsid w:val="0058590C"/>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58590C"/>
    <w:rPr>
      <w:rFonts w:ascii="Arial" w:hAnsi="Arial" w:cs="Arial"/>
    </w:rPr>
  </w:style>
  <w:style w:type="character" w:styleId="FollowedHyperlink">
    <w:name w:val="FollowedHyperlink"/>
    <w:semiHidden/>
    <w:rsid w:val="0058590C"/>
    <w:rPr>
      <w:color w:val="800080"/>
      <w:u w:val="single"/>
    </w:rPr>
  </w:style>
  <w:style w:type="character" w:styleId="HTMLAcronym">
    <w:name w:val="HTML Acronym"/>
    <w:basedOn w:val="DefaultParagraphFont"/>
    <w:semiHidden/>
    <w:rsid w:val="0058590C"/>
  </w:style>
  <w:style w:type="paragraph" w:styleId="HTMLAddress">
    <w:name w:val="HTML Address"/>
    <w:basedOn w:val="Normal"/>
    <w:semiHidden/>
    <w:rsid w:val="0058590C"/>
    <w:rPr>
      <w:i/>
      <w:iCs/>
    </w:rPr>
  </w:style>
  <w:style w:type="character" w:styleId="HTMLCite">
    <w:name w:val="HTML Cite"/>
    <w:semiHidden/>
    <w:rsid w:val="0058590C"/>
    <w:rPr>
      <w:i/>
      <w:iCs/>
    </w:rPr>
  </w:style>
  <w:style w:type="character" w:styleId="HTMLCode">
    <w:name w:val="HTML Code"/>
    <w:semiHidden/>
    <w:rsid w:val="0058590C"/>
    <w:rPr>
      <w:rFonts w:ascii="Courier New" w:hAnsi="Courier New" w:cs="Courier New"/>
      <w:sz w:val="20"/>
      <w:szCs w:val="20"/>
    </w:rPr>
  </w:style>
  <w:style w:type="character" w:styleId="HTMLDefinition">
    <w:name w:val="HTML Definition"/>
    <w:semiHidden/>
    <w:rsid w:val="0058590C"/>
    <w:rPr>
      <w:i/>
      <w:iCs/>
    </w:rPr>
  </w:style>
  <w:style w:type="character" w:styleId="HTMLKeyboard">
    <w:name w:val="HTML Keyboard"/>
    <w:semiHidden/>
    <w:rsid w:val="0058590C"/>
    <w:rPr>
      <w:rFonts w:ascii="Courier New" w:hAnsi="Courier New" w:cs="Courier New"/>
      <w:sz w:val="20"/>
      <w:szCs w:val="20"/>
    </w:rPr>
  </w:style>
  <w:style w:type="paragraph" w:styleId="HTMLPreformatted">
    <w:name w:val="HTML Preformatted"/>
    <w:basedOn w:val="Normal"/>
    <w:semiHidden/>
    <w:rsid w:val="0058590C"/>
    <w:rPr>
      <w:rFonts w:ascii="Courier New" w:hAnsi="Courier New" w:cs="Courier New"/>
    </w:rPr>
  </w:style>
  <w:style w:type="character" w:styleId="HTMLSample">
    <w:name w:val="HTML Sample"/>
    <w:semiHidden/>
    <w:rsid w:val="0058590C"/>
    <w:rPr>
      <w:rFonts w:ascii="Courier New" w:hAnsi="Courier New" w:cs="Courier New"/>
    </w:rPr>
  </w:style>
  <w:style w:type="character" w:styleId="HTMLTypewriter">
    <w:name w:val="HTML Typewriter"/>
    <w:semiHidden/>
    <w:rsid w:val="0058590C"/>
    <w:rPr>
      <w:rFonts w:ascii="Courier New" w:hAnsi="Courier New" w:cs="Courier New"/>
      <w:sz w:val="20"/>
      <w:szCs w:val="20"/>
    </w:rPr>
  </w:style>
  <w:style w:type="character" w:styleId="HTMLVariable">
    <w:name w:val="HTML Variable"/>
    <w:semiHidden/>
    <w:rsid w:val="0058590C"/>
    <w:rPr>
      <w:i/>
      <w:iCs/>
    </w:rPr>
  </w:style>
  <w:style w:type="character" w:styleId="LineNumber">
    <w:name w:val="line number"/>
    <w:basedOn w:val="DefaultParagraphFont"/>
    <w:semiHidden/>
    <w:rsid w:val="0058590C"/>
  </w:style>
  <w:style w:type="paragraph" w:styleId="List">
    <w:name w:val="List"/>
    <w:basedOn w:val="Normal"/>
    <w:semiHidden/>
    <w:rsid w:val="0058590C"/>
    <w:pPr>
      <w:ind w:left="283" w:hanging="283"/>
    </w:pPr>
  </w:style>
  <w:style w:type="paragraph" w:styleId="List2">
    <w:name w:val="List 2"/>
    <w:basedOn w:val="Normal"/>
    <w:semiHidden/>
    <w:rsid w:val="0058590C"/>
    <w:pPr>
      <w:ind w:left="566" w:hanging="283"/>
    </w:pPr>
  </w:style>
  <w:style w:type="paragraph" w:styleId="List3">
    <w:name w:val="List 3"/>
    <w:basedOn w:val="Normal"/>
    <w:semiHidden/>
    <w:rsid w:val="0058590C"/>
    <w:pPr>
      <w:ind w:left="849" w:hanging="283"/>
    </w:pPr>
  </w:style>
  <w:style w:type="paragraph" w:styleId="List4">
    <w:name w:val="List 4"/>
    <w:basedOn w:val="Normal"/>
    <w:semiHidden/>
    <w:rsid w:val="0058590C"/>
    <w:pPr>
      <w:ind w:left="1132" w:hanging="283"/>
    </w:pPr>
  </w:style>
  <w:style w:type="paragraph" w:styleId="List5">
    <w:name w:val="List 5"/>
    <w:basedOn w:val="Normal"/>
    <w:semiHidden/>
    <w:rsid w:val="0058590C"/>
    <w:pPr>
      <w:ind w:left="1415" w:hanging="283"/>
    </w:pPr>
  </w:style>
  <w:style w:type="paragraph" w:styleId="ListBullet">
    <w:name w:val="List Bullet"/>
    <w:basedOn w:val="Normal"/>
    <w:semiHidden/>
    <w:rsid w:val="0004284D"/>
    <w:pPr>
      <w:numPr>
        <w:numId w:val="14"/>
      </w:numPr>
      <w:spacing w:before="60" w:after="60"/>
      <w:ind w:left="851" w:hanging="357"/>
      <w:jc w:val="left"/>
    </w:pPr>
    <w:rPr>
      <w:rFonts w:cs="Arial"/>
    </w:rPr>
  </w:style>
  <w:style w:type="paragraph" w:styleId="ListBullet2">
    <w:name w:val="List Bullet 2"/>
    <w:basedOn w:val="Normal"/>
    <w:semiHidden/>
    <w:rsid w:val="0058590C"/>
    <w:pPr>
      <w:numPr>
        <w:numId w:val="1"/>
      </w:numPr>
    </w:pPr>
  </w:style>
  <w:style w:type="paragraph" w:styleId="ListBullet3">
    <w:name w:val="List Bullet 3"/>
    <w:basedOn w:val="Normal"/>
    <w:semiHidden/>
    <w:rsid w:val="0058590C"/>
    <w:pPr>
      <w:numPr>
        <w:numId w:val="2"/>
      </w:numPr>
    </w:pPr>
  </w:style>
  <w:style w:type="paragraph" w:styleId="ListBullet4">
    <w:name w:val="List Bullet 4"/>
    <w:basedOn w:val="Normal"/>
    <w:semiHidden/>
    <w:rsid w:val="0058590C"/>
    <w:pPr>
      <w:numPr>
        <w:numId w:val="3"/>
      </w:numPr>
    </w:pPr>
  </w:style>
  <w:style w:type="paragraph" w:styleId="ListBullet5">
    <w:name w:val="List Bullet 5"/>
    <w:basedOn w:val="Normal"/>
    <w:semiHidden/>
    <w:rsid w:val="0058590C"/>
    <w:pPr>
      <w:numPr>
        <w:numId w:val="4"/>
      </w:numPr>
    </w:pPr>
  </w:style>
  <w:style w:type="paragraph" w:styleId="ListContinue">
    <w:name w:val="List Continue"/>
    <w:basedOn w:val="Normal"/>
    <w:semiHidden/>
    <w:rsid w:val="0058590C"/>
    <w:pPr>
      <w:spacing w:after="120"/>
      <w:ind w:left="283"/>
    </w:pPr>
  </w:style>
  <w:style w:type="paragraph" w:styleId="ListContinue2">
    <w:name w:val="List Continue 2"/>
    <w:basedOn w:val="Normal"/>
    <w:semiHidden/>
    <w:rsid w:val="0058590C"/>
    <w:pPr>
      <w:spacing w:after="120"/>
      <w:ind w:left="566"/>
    </w:pPr>
  </w:style>
  <w:style w:type="paragraph" w:styleId="ListContinue3">
    <w:name w:val="List Continue 3"/>
    <w:basedOn w:val="Normal"/>
    <w:semiHidden/>
    <w:rsid w:val="0058590C"/>
    <w:pPr>
      <w:spacing w:after="120"/>
      <w:ind w:left="849"/>
    </w:pPr>
  </w:style>
  <w:style w:type="paragraph" w:styleId="ListContinue4">
    <w:name w:val="List Continue 4"/>
    <w:basedOn w:val="Normal"/>
    <w:semiHidden/>
    <w:rsid w:val="0058590C"/>
    <w:pPr>
      <w:spacing w:after="120"/>
      <w:ind w:left="1132"/>
    </w:pPr>
  </w:style>
  <w:style w:type="paragraph" w:styleId="ListContinue5">
    <w:name w:val="List Continue 5"/>
    <w:basedOn w:val="Normal"/>
    <w:semiHidden/>
    <w:rsid w:val="0058590C"/>
    <w:pPr>
      <w:spacing w:after="120"/>
      <w:ind w:left="1415"/>
    </w:pPr>
  </w:style>
  <w:style w:type="paragraph" w:styleId="ListNumber">
    <w:name w:val="List Number"/>
    <w:basedOn w:val="Normal"/>
    <w:semiHidden/>
    <w:rsid w:val="0058590C"/>
    <w:pPr>
      <w:numPr>
        <w:numId w:val="5"/>
      </w:numPr>
    </w:pPr>
  </w:style>
  <w:style w:type="paragraph" w:styleId="ListNumber2">
    <w:name w:val="List Number 2"/>
    <w:basedOn w:val="Normal"/>
    <w:semiHidden/>
    <w:rsid w:val="0058590C"/>
    <w:pPr>
      <w:numPr>
        <w:numId w:val="6"/>
      </w:numPr>
    </w:pPr>
  </w:style>
  <w:style w:type="paragraph" w:styleId="ListNumber3">
    <w:name w:val="List Number 3"/>
    <w:basedOn w:val="Normal"/>
    <w:semiHidden/>
    <w:rsid w:val="0058590C"/>
    <w:pPr>
      <w:numPr>
        <w:numId w:val="7"/>
      </w:numPr>
    </w:pPr>
  </w:style>
  <w:style w:type="paragraph" w:styleId="ListNumber4">
    <w:name w:val="List Number 4"/>
    <w:basedOn w:val="Normal"/>
    <w:semiHidden/>
    <w:rsid w:val="0058590C"/>
    <w:pPr>
      <w:numPr>
        <w:numId w:val="8"/>
      </w:numPr>
    </w:pPr>
  </w:style>
  <w:style w:type="paragraph" w:styleId="ListNumber5">
    <w:name w:val="List Number 5"/>
    <w:basedOn w:val="Normal"/>
    <w:semiHidden/>
    <w:rsid w:val="0058590C"/>
    <w:pPr>
      <w:numPr>
        <w:numId w:val="9"/>
      </w:numPr>
    </w:pPr>
  </w:style>
  <w:style w:type="paragraph" w:styleId="MessageHeader">
    <w:name w:val="Message Header"/>
    <w:basedOn w:val="Normal"/>
    <w:semiHidden/>
    <w:rsid w:val="0058590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semiHidden/>
    <w:rsid w:val="0058590C"/>
    <w:rPr>
      <w:rFonts w:ascii="Times New Roman" w:hAnsi="Times New Roman"/>
      <w:sz w:val="24"/>
      <w:szCs w:val="24"/>
    </w:rPr>
  </w:style>
  <w:style w:type="paragraph" w:styleId="NormalIndent">
    <w:name w:val="Normal Indent"/>
    <w:basedOn w:val="Normal"/>
    <w:semiHidden/>
    <w:rsid w:val="0058590C"/>
    <w:pPr>
      <w:ind w:left="720"/>
    </w:pPr>
  </w:style>
  <w:style w:type="paragraph" w:styleId="NoteHeading">
    <w:name w:val="Note Heading"/>
    <w:basedOn w:val="Normal"/>
    <w:next w:val="Normal"/>
    <w:semiHidden/>
    <w:rsid w:val="0058590C"/>
  </w:style>
  <w:style w:type="paragraph" w:styleId="PlainText">
    <w:name w:val="Plain Text"/>
    <w:basedOn w:val="Normal"/>
    <w:semiHidden/>
    <w:rsid w:val="0058590C"/>
    <w:rPr>
      <w:rFonts w:ascii="Courier New" w:hAnsi="Courier New" w:cs="Courier New"/>
    </w:rPr>
  </w:style>
  <w:style w:type="paragraph" w:styleId="Salutation">
    <w:name w:val="Salutation"/>
    <w:basedOn w:val="Normal"/>
    <w:next w:val="Normal"/>
    <w:semiHidden/>
    <w:rsid w:val="0058590C"/>
  </w:style>
  <w:style w:type="paragraph" w:styleId="Signature">
    <w:name w:val="Signature"/>
    <w:basedOn w:val="Normal"/>
    <w:semiHidden/>
    <w:rsid w:val="0058590C"/>
    <w:pPr>
      <w:ind w:left="4252"/>
    </w:pPr>
  </w:style>
  <w:style w:type="character" w:styleId="Strong">
    <w:name w:val="Strong"/>
    <w:uiPriority w:val="22"/>
    <w:qFormat/>
    <w:rsid w:val="0058590C"/>
    <w:rPr>
      <w:b/>
      <w:bCs/>
    </w:rPr>
  </w:style>
  <w:style w:type="paragraph" w:styleId="Subtitle">
    <w:name w:val="Subtitle"/>
    <w:basedOn w:val="Normal"/>
    <w:qFormat/>
    <w:rsid w:val="0058590C"/>
    <w:pPr>
      <w:spacing w:after="60"/>
      <w:jc w:val="center"/>
      <w:outlineLvl w:val="1"/>
    </w:pPr>
    <w:rPr>
      <w:rFonts w:ascii="Arial" w:hAnsi="Arial" w:cs="Arial"/>
      <w:sz w:val="24"/>
      <w:szCs w:val="24"/>
    </w:rPr>
  </w:style>
  <w:style w:type="table" w:styleId="Table3Deffects1">
    <w:name w:val="Table 3D effects 1"/>
    <w:basedOn w:val="TableNormal"/>
    <w:semiHidden/>
    <w:rsid w:val="0058590C"/>
    <w:pPr>
      <w:ind w:left="57"/>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8590C"/>
    <w:pPr>
      <w:ind w:left="57"/>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8590C"/>
    <w:pPr>
      <w:ind w:left="57"/>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8590C"/>
    <w:pPr>
      <w:ind w:left="57"/>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8590C"/>
    <w:pPr>
      <w:ind w:left="57"/>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8590C"/>
    <w:pPr>
      <w:ind w:left="57"/>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8590C"/>
    <w:pPr>
      <w:ind w:left="57"/>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8590C"/>
    <w:pPr>
      <w:ind w:left="57"/>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8590C"/>
    <w:pPr>
      <w:ind w:left="57"/>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8590C"/>
    <w:pPr>
      <w:ind w:left="57"/>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8590C"/>
    <w:pPr>
      <w:ind w:left="57"/>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8590C"/>
    <w:pPr>
      <w:ind w:left="57"/>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8590C"/>
    <w:pPr>
      <w:ind w:left="57"/>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8590C"/>
    <w:pPr>
      <w:ind w:left="57"/>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8590C"/>
    <w:pPr>
      <w:ind w:left="57"/>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8590C"/>
    <w:pPr>
      <w:ind w:left="57"/>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8590C"/>
    <w:pPr>
      <w:ind w:left="57"/>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58590C"/>
    <w:pPr>
      <w:ind w:left="57"/>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8590C"/>
    <w:pPr>
      <w:ind w:left="57"/>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8590C"/>
    <w:pPr>
      <w:ind w:left="57"/>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8590C"/>
    <w:pPr>
      <w:ind w:left="57"/>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8590C"/>
    <w:pPr>
      <w:ind w:left="57"/>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8590C"/>
    <w:pPr>
      <w:ind w:left="57"/>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8590C"/>
    <w:pPr>
      <w:ind w:left="57"/>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8590C"/>
    <w:pPr>
      <w:ind w:left="57"/>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58590C"/>
    <w:pPr>
      <w:ind w:left="57"/>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8590C"/>
    <w:pPr>
      <w:ind w:left="57"/>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8590C"/>
    <w:pPr>
      <w:ind w:left="57"/>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8590C"/>
    <w:pPr>
      <w:ind w:left="57"/>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8590C"/>
    <w:pPr>
      <w:ind w:left="57"/>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8590C"/>
    <w:pPr>
      <w:ind w:left="57"/>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8590C"/>
    <w:pPr>
      <w:ind w:left="57"/>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8590C"/>
    <w:pPr>
      <w:ind w:left="57"/>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8590C"/>
    <w:pPr>
      <w:ind w:left="57"/>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8590C"/>
    <w:pPr>
      <w:ind w:left="57"/>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8590C"/>
    <w:pPr>
      <w:ind w:left="57"/>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8590C"/>
    <w:pPr>
      <w:ind w:left="57"/>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8590C"/>
    <w:pPr>
      <w:ind w:left="57"/>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8590C"/>
    <w:pPr>
      <w:ind w:left="57"/>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8590C"/>
    <w:pPr>
      <w:ind w:left="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58590C"/>
    <w:pPr>
      <w:ind w:left="57"/>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8590C"/>
    <w:pPr>
      <w:ind w:left="57"/>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8590C"/>
    <w:pPr>
      <w:ind w:left="57"/>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58590C"/>
    <w:pPr>
      <w:spacing w:before="240" w:after="60"/>
      <w:jc w:val="center"/>
      <w:outlineLvl w:val="0"/>
    </w:pPr>
    <w:rPr>
      <w:rFonts w:ascii="Arial" w:hAnsi="Arial" w:cs="Arial"/>
      <w:b/>
      <w:bCs/>
      <w:kern w:val="28"/>
      <w:sz w:val="32"/>
      <w:szCs w:val="32"/>
    </w:rPr>
  </w:style>
  <w:style w:type="paragraph" w:customStyle="1" w:styleId="StateLibraryBodyText">
    <w:name w:val="State Library Body Text"/>
    <w:basedOn w:val="Normal"/>
    <w:qFormat/>
    <w:rsid w:val="006337E0"/>
    <w:pPr>
      <w:spacing w:before="40" w:after="40"/>
      <w:ind w:left="0"/>
      <w:jc w:val="left"/>
    </w:pPr>
    <w:rPr>
      <w:rFonts w:ascii="Arial" w:eastAsia="Calibri" w:hAnsi="Arial" w:cs="Arial"/>
      <w:bCs/>
      <w:sz w:val="18"/>
      <w:szCs w:val="18"/>
      <w:lang w:eastAsia="en-US"/>
    </w:rPr>
  </w:style>
  <w:style w:type="paragraph" w:customStyle="1" w:styleId="SLFooter">
    <w:name w:val="SL Footer"/>
    <w:basedOn w:val="Normal"/>
    <w:qFormat/>
    <w:rsid w:val="006337E0"/>
    <w:pPr>
      <w:pBdr>
        <w:top w:val="single" w:sz="8" w:space="1" w:color="999999"/>
      </w:pBdr>
      <w:tabs>
        <w:tab w:val="right" w:pos="9120"/>
      </w:tabs>
    </w:pPr>
    <w:rPr>
      <w:rFonts w:ascii="Arial" w:hAnsi="Arial" w:cs="Arial"/>
      <w:sz w:val="16"/>
      <w:szCs w:val="16"/>
    </w:rPr>
  </w:style>
  <w:style w:type="paragraph" w:styleId="ListParagraph">
    <w:name w:val="List Paragraph"/>
    <w:basedOn w:val="Normal"/>
    <w:uiPriority w:val="34"/>
    <w:qFormat/>
    <w:rsid w:val="00F11570"/>
    <w:pPr>
      <w:ind w:left="720"/>
    </w:pPr>
  </w:style>
  <w:style w:type="paragraph" w:customStyle="1" w:styleId="SLGeneralBullets">
    <w:name w:val="SL General Bullets"/>
    <w:basedOn w:val="ListParagraph"/>
    <w:qFormat/>
    <w:rsid w:val="00211BA5"/>
    <w:pPr>
      <w:numPr>
        <w:numId w:val="16"/>
      </w:numPr>
      <w:spacing w:before="60" w:after="60"/>
      <w:jc w:val="left"/>
    </w:pPr>
    <w:rPr>
      <w:rFonts w:ascii="Arial" w:eastAsia="Calibri" w:hAnsi="Arial"/>
      <w:sz w:val="18"/>
      <w:lang w:eastAsia="en-US"/>
    </w:rPr>
  </w:style>
  <w:style w:type="paragraph" w:customStyle="1" w:styleId="StyleHeaderTahoma10ptSmallcaps1">
    <w:name w:val="Style Header + Tahoma 10 pt Small caps1"/>
    <w:basedOn w:val="Header"/>
    <w:autoRedefine/>
    <w:rsid w:val="00445A68"/>
    <w:pPr>
      <w:pBdr>
        <w:bottom w:val="none" w:sz="0" w:space="0" w:color="auto"/>
      </w:pBdr>
      <w:tabs>
        <w:tab w:val="clear" w:pos="9000"/>
        <w:tab w:val="center" w:pos="4153"/>
        <w:tab w:val="right" w:pos="8306"/>
      </w:tabs>
      <w:ind w:left="0"/>
    </w:pPr>
    <w:rPr>
      <w:smallCaps/>
      <w:sz w:val="20"/>
      <w:szCs w:val="24"/>
      <w:lang w:eastAsia="en-US"/>
    </w:rPr>
  </w:style>
  <w:style w:type="paragraph" w:customStyle="1" w:styleId="Tabletext">
    <w:name w:val="Table text"/>
    <w:basedOn w:val="BodyText"/>
    <w:rsid w:val="0008060A"/>
    <w:pPr>
      <w:suppressAutoHyphens/>
      <w:spacing w:after="0" w:line="260" w:lineRule="exact"/>
      <w:ind w:left="0"/>
    </w:pPr>
    <w:rPr>
      <w:rFonts w:ascii="Verdana" w:eastAsia="Times" w:hAnsi="Verdana"/>
      <w:noProof/>
      <w:lang w:val="en-US" w:bidi="en-US"/>
    </w:rPr>
  </w:style>
  <w:style w:type="paragraph" w:customStyle="1" w:styleId="SLHeader">
    <w:name w:val="SL Header"/>
    <w:basedOn w:val="Normal"/>
    <w:qFormat/>
    <w:rsid w:val="006337E0"/>
    <w:pPr>
      <w:pBdr>
        <w:bottom w:val="single" w:sz="4" w:space="1" w:color="999999"/>
      </w:pBdr>
      <w:tabs>
        <w:tab w:val="right" w:pos="13860"/>
      </w:tabs>
    </w:pPr>
    <w:rPr>
      <w:rFonts w:ascii="Arial" w:hAnsi="Arial" w:cs="Arial"/>
      <w:noProof/>
      <w:sz w:val="16"/>
      <w:szCs w:val="16"/>
    </w:rPr>
  </w:style>
  <w:style w:type="paragraph" w:customStyle="1" w:styleId="SLHelpText">
    <w:name w:val="SL Help Text"/>
    <w:basedOn w:val="Helptext"/>
    <w:qFormat/>
    <w:rsid w:val="006337E0"/>
    <w:pPr>
      <w:spacing w:before="60" w:after="60"/>
      <w:ind w:left="57"/>
      <w:jc w:val="left"/>
    </w:pPr>
    <w:rPr>
      <w:rFonts w:ascii="Arial" w:hAnsi="Arial" w:cs="Arial"/>
      <w:vanish/>
      <w:sz w:val="16"/>
      <w:lang w:val="en-US" w:bidi="en-US"/>
    </w:rPr>
  </w:style>
  <w:style w:type="paragraph" w:customStyle="1" w:styleId="TableHeader">
    <w:name w:val="Table Header"/>
    <w:basedOn w:val="Tabletext"/>
    <w:rsid w:val="0008060A"/>
    <w:rPr>
      <w:b/>
      <w:color w:val="FFFFFF"/>
    </w:rPr>
  </w:style>
  <w:style w:type="paragraph" w:styleId="BalloonText">
    <w:name w:val="Balloon Text"/>
    <w:basedOn w:val="Normal"/>
    <w:link w:val="BalloonTextChar"/>
    <w:rsid w:val="00522FA6"/>
    <w:rPr>
      <w:sz w:val="16"/>
      <w:szCs w:val="16"/>
    </w:rPr>
  </w:style>
  <w:style w:type="character" w:customStyle="1" w:styleId="BalloonTextChar">
    <w:name w:val="Balloon Text Char"/>
    <w:link w:val="BalloonText"/>
    <w:rsid w:val="00522FA6"/>
    <w:rPr>
      <w:rFonts w:ascii="Tahoma" w:hAnsi="Tahoma" w:cs="Tahoma"/>
      <w:sz w:val="16"/>
      <w:szCs w:val="16"/>
    </w:rPr>
  </w:style>
  <w:style w:type="paragraph" w:customStyle="1" w:styleId="SLTableHeadingText">
    <w:name w:val="SL Table Heading Text"/>
    <w:basedOn w:val="Normal"/>
    <w:qFormat/>
    <w:rsid w:val="003D5EB1"/>
    <w:pPr>
      <w:spacing w:before="60" w:after="60"/>
      <w:ind w:left="0"/>
      <w:jc w:val="left"/>
    </w:pPr>
    <w:rPr>
      <w:rFonts w:ascii="Arial" w:eastAsia="Calibri" w:hAnsi="Arial" w:cs="Arial"/>
      <w:b/>
      <w:bCs/>
      <w:color w:val="000000"/>
      <w:sz w:val="18"/>
      <w:szCs w:val="18"/>
      <w:lang w:eastAsia="en-US"/>
    </w:rPr>
  </w:style>
  <w:style w:type="paragraph" w:customStyle="1" w:styleId="PM-PgMainBulletPoint">
    <w:name w:val="PM-Pg Main Bullet Point"/>
    <w:basedOn w:val="Normal"/>
    <w:rsid w:val="00766D46"/>
    <w:pPr>
      <w:numPr>
        <w:numId w:val="15"/>
      </w:numPr>
    </w:pPr>
  </w:style>
  <w:style w:type="paragraph" w:customStyle="1" w:styleId="HeadingMajor">
    <w:name w:val="Heading Major"/>
    <w:basedOn w:val="Heading1"/>
    <w:qFormat/>
    <w:rsid w:val="0099170E"/>
    <w:pPr>
      <w:numPr>
        <w:numId w:val="0"/>
      </w:numPr>
      <w:pBdr>
        <w:top w:val="single" w:sz="12" w:space="1" w:color="339966"/>
        <w:left w:val="single" w:sz="12" w:space="4" w:color="339966"/>
        <w:bottom w:val="single" w:sz="12" w:space="1" w:color="339966"/>
        <w:right w:val="single" w:sz="12" w:space="4" w:color="339966"/>
      </w:pBdr>
      <w:shd w:val="clear" w:color="auto" w:fill="C0C0C0"/>
      <w:jc w:val="center"/>
    </w:pPr>
    <w:rPr>
      <w:color w:val="339966"/>
      <w:sz w:val="28"/>
    </w:rPr>
  </w:style>
  <w:style w:type="character" w:customStyle="1" w:styleId="Heading1Char">
    <w:name w:val="Heading 1 Char"/>
    <w:link w:val="Heading1"/>
    <w:rsid w:val="00121DB5"/>
    <w:rPr>
      <w:rFonts w:ascii="Arial" w:eastAsia="Calibri" w:hAnsi="Arial"/>
      <w:b/>
      <w:bCs/>
      <w:caps/>
      <w:kern w:val="32"/>
      <w:sz w:val="24"/>
      <w:szCs w:val="24"/>
      <w:shd w:val="clear" w:color="auto" w:fill="4BDBC3"/>
      <w:lang w:eastAsia="en-US"/>
    </w:rPr>
  </w:style>
  <w:style w:type="character" w:customStyle="1" w:styleId="Heading2Char">
    <w:name w:val="Heading 2 Char"/>
    <w:link w:val="Heading2"/>
    <w:rsid w:val="00553429"/>
    <w:rPr>
      <w:rFonts w:ascii="Arial" w:hAnsi="Arial"/>
      <w:b/>
      <w:bCs/>
      <w:szCs w:val="22"/>
      <w:lang w:eastAsia="en-US"/>
    </w:rPr>
  </w:style>
  <w:style w:type="character" w:customStyle="1" w:styleId="Heading3Char">
    <w:name w:val="Heading 3 Char"/>
    <w:link w:val="Heading3"/>
    <w:rsid w:val="005B44A3"/>
    <w:rPr>
      <w:rFonts w:ascii="Arial" w:hAnsi="Arial" w:cs="Arial"/>
      <w:bCs/>
      <w:sz w:val="18"/>
      <w:szCs w:val="22"/>
      <w:shd w:val="clear" w:color="auto" w:fill="FAF8F4"/>
      <w:lang w:eastAsia="en-US"/>
    </w:rPr>
  </w:style>
  <w:style w:type="character" w:customStyle="1" w:styleId="BodyTextChar">
    <w:name w:val="Body Text Char"/>
    <w:link w:val="BodyText"/>
    <w:rsid w:val="0099170E"/>
    <w:rPr>
      <w:rFonts w:ascii="Tahoma" w:hAnsi="Tahoma"/>
    </w:rPr>
  </w:style>
  <w:style w:type="paragraph" w:customStyle="1" w:styleId="Style1">
    <w:name w:val="Style1"/>
    <w:basedOn w:val="Heading3"/>
    <w:qFormat/>
    <w:rsid w:val="008B65BD"/>
    <w:rPr>
      <w:rFonts w:ascii="Arial Rounded MT Bold" w:hAnsi="Arial Rounded MT Bold"/>
    </w:rPr>
  </w:style>
  <w:style w:type="paragraph" w:customStyle="1" w:styleId="SLDocumentName">
    <w:name w:val="SL Document Name"/>
    <w:basedOn w:val="Normal"/>
    <w:link w:val="SLDocumentNameChar"/>
    <w:qFormat/>
    <w:rsid w:val="00EA5EA4"/>
    <w:pPr>
      <w:spacing w:before="3600"/>
      <w:jc w:val="left"/>
    </w:pPr>
    <w:rPr>
      <w:rFonts w:ascii="Arial" w:hAnsi="Arial" w:cs="Arial"/>
      <w:sz w:val="56"/>
      <w:szCs w:val="56"/>
    </w:rPr>
  </w:style>
  <w:style w:type="character" w:customStyle="1" w:styleId="SLDocumentNameChar">
    <w:name w:val="SL Document Name Char"/>
    <w:basedOn w:val="DefaultParagraphFont"/>
    <w:link w:val="SLDocumentName"/>
    <w:rsid w:val="00EA5EA4"/>
    <w:rPr>
      <w:rFonts w:ascii="Arial" w:hAnsi="Arial" w:cs="Arial"/>
      <w:sz w:val="56"/>
      <w:szCs w:val="56"/>
    </w:rPr>
  </w:style>
  <w:style w:type="paragraph" w:customStyle="1" w:styleId="Bullets">
    <w:name w:val="Bullets"/>
    <w:basedOn w:val="ListParagraph"/>
    <w:rsid w:val="00BA1F0D"/>
    <w:pPr>
      <w:spacing w:before="60" w:after="60"/>
      <w:ind w:left="417" w:hanging="360"/>
      <w:jc w:val="left"/>
    </w:pPr>
    <w:rPr>
      <w:rFonts w:ascii="Arial" w:eastAsia="Calibri" w:hAnsi="Arial"/>
      <w:sz w:val="18"/>
      <w:lang w:eastAsia="en-US"/>
    </w:rPr>
  </w:style>
  <w:style w:type="paragraph" w:customStyle="1" w:styleId="HelpText2">
    <w:name w:val="Help Text2"/>
    <w:basedOn w:val="Helptext"/>
    <w:rsid w:val="00BA1F0D"/>
    <w:pPr>
      <w:spacing w:before="60" w:after="60"/>
      <w:ind w:left="57"/>
      <w:jc w:val="left"/>
    </w:pPr>
    <w:rPr>
      <w:rFonts w:ascii="Arial" w:hAnsi="Arial" w:cs="Arial"/>
      <w:vanish/>
      <w:sz w:val="16"/>
      <w:lang w:val="en-US" w:bidi="en-US"/>
    </w:rPr>
  </w:style>
  <w:style w:type="paragraph" w:customStyle="1" w:styleId="TableHeadingText">
    <w:name w:val="Table Heading Text"/>
    <w:basedOn w:val="Normal"/>
    <w:rsid w:val="00BA1F0D"/>
    <w:pPr>
      <w:spacing w:before="60" w:after="60"/>
      <w:ind w:left="0"/>
      <w:jc w:val="left"/>
    </w:pPr>
    <w:rPr>
      <w:rFonts w:ascii="Arial" w:eastAsia="Calibri" w:hAnsi="Arial" w:cs="Arial"/>
      <w:b/>
      <w:bCs/>
      <w:color w:val="000000"/>
      <w:sz w:val="18"/>
      <w:szCs w:val="18"/>
      <w:lang w:eastAsia="en-US"/>
    </w:rPr>
  </w:style>
  <w:style w:type="character" w:styleId="CommentReference">
    <w:name w:val="annotation reference"/>
    <w:basedOn w:val="DefaultParagraphFont"/>
    <w:rsid w:val="0076378D"/>
    <w:rPr>
      <w:sz w:val="16"/>
      <w:szCs w:val="16"/>
    </w:rPr>
  </w:style>
  <w:style w:type="paragraph" w:styleId="CommentText">
    <w:name w:val="annotation text"/>
    <w:basedOn w:val="Normal"/>
    <w:link w:val="CommentTextChar"/>
    <w:rsid w:val="0076378D"/>
  </w:style>
  <w:style w:type="character" w:customStyle="1" w:styleId="CommentTextChar">
    <w:name w:val="Comment Text Char"/>
    <w:basedOn w:val="DefaultParagraphFont"/>
    <w:link w:val="CommentText"/>
    <w:rsid w:val="0076378D"/>
    <w:rPr>
      <w:rFonts w:ascii="Tahoma" w:hAnsi="Tahoma"/>
    </w:rPr>
  </w:style>
  <w:style w:type="paragraph" w:styleId="CommentSubject">
    <w:name w:val="annotation subject"/>
    <w:basedOn w:val="CommentText"/>
    <w:next w:val="CommentText"/>
    <w:link w:val="CommentSubjectChar"/>
    <w:rsid w:val="0076378D"/>
    <w:rPr>
      <w:b/>
      <w:bCs/>
    </w:rPr>
  </w:style>
  <w:style w:type="character" w:customStyle="1" w:styleId="CommentSubjectChar">
    <w:name w:val="Comment Subject Char"/>
    <w:basedOn w:val="CommentTextChar"/>
    <w:link w:val="CommentSubject"/>
    <w:rsid w:val="0076378D"/>
    <w:rPr>
      <w:rFonts w:ascii="Tahoma" w:hAnsi="Tahoma"/>
      <w:b/>
      <w:bCs/>
    </w:rPr>
  </w:style>
  <w:style w:type="paragraph" w:styleId="Revision">
    <w:name w:val="Revision"/>
    <w:hidden/>
    <w:uiPriority w:val="99"/>
    <w:semiHidden/>
    <w:rsid w:val="00A62D26"/>
    <w:rPr>
      <w:rFonts w:ascii="Tahoma" w:hAnsi="Tahoma"/>
    </w:rPr>
  </w:style>
  <w:style w:type="paragraph" w:styleId="FootnoteText">
    <w:name w:val="footnote text"/>
    <w:basedOn w:val="Normal"/>
    <w:link w:val="FootnoteTextChar"/>
    <w:uiPriority w:val="99"/>
    <w:semiHidden/>
    <w:unhideWhenUsed/>
    <w:rsid w:val="00D823B8"/>
    <w:pPr>
      <w:overflowPunct w:val="0"/>
      <w:autoSpaceDE w:val="0"/>
      <w:autoSpaceDN w:val="0"/>
      <w:adjustRightInd w:val="0"/>
      <w:ind w:left="0"/>
      <w:jc w:val="left"/>
      <w:textAlignment w:val="baseline"/>
    </w:pPr>
    <w:rPr>
      <w:rFonts w:ascii="Arial" w:hAnsi="Arial"/>
      <w:lang w:val="en-US"/>
    </w:rPr>
  </w:style>
  <w:style w:type="character" w:customStyle="1" w:styleId="FootnoteTextChar">
    <w:name w:val="Footnote Text Char"/>
    <w:basedOn w:val="DefaultParagraphFont"/>
    <w:link w:val="FootnoteText"/>
    <w:uiPriority w:val="99"/>
    <w:semiHidden/>
    <w:rsid w:val="00D823B8"/>
    <w:rPr>
      <w:rFonts w:ascii="Arial" w:hAnsi="Arial"/>
      <w:lang w:val="en-US"/>
    </w:rPr>
  </w:style>
  <w:style w:type="character" w:styleId="FootnoteReference">
    <w:name w:val="footnote reference"/>
    <w:basedOn w:val="DefaultParagraphFont"/>
    <w:uiPriority w:val="99"/>
    <w:semiHidden/>
    <w:unhideWhenUsed/>
    <w:rsid w:val="00D823B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078297">
      <w:bodyDiv w:val="1"/>
      <w:marLeft w:val="0"/>
      <w:marRight w:val="0"/>
      <w:marTop w:val="0"/>
      <w:marBottom w:val="0"/>
      <w:divBdr>
        <w:top w:val="none" w:sz="0" w:space="0" w:color="auto"/>
        <w:left w:val="none" w:sz="0" w:space="0" w:color="auto"/>
        <w:bottom w:val="none" w:sz="0" w:space="0" w:color="auto"/>
        <w:right w:val="none" w:sz="0" w:space="0" w:color="auto"/>
      </w:divBdr>
      <w:divsChild>
        <w:div w:id="11577235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G:\State%20Library\Aussie%20PM%20Methodology\01_Concept%20Phase\04_Business%20Case_V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3F3B1F-8CEB-40DA-BB2A-90B6DB6DA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04_Business Case_V0.1.dot</Template>
  <TotalTime>34</TotalTime>
  <Pages>9</Pages>
  <Words>1937</Words>
  <Characters>11650</Characters>
  <Application>Microsoft Office Word</Application>
  <DocSecurity>0</DocSecurity>
  <Lines>402</Lines>
  <Paragraphs>205</Paragraphs>
  <ScaleCrop>false</ScaleCrop>
  <HeadingPairs>
    <vt:vector size="2" baseType="variant">
      <vt:variant>
        <vt:lpstr>Title</vt:lpstr>
      </vt:variant>
      <vt:variant>
        <vt:i4>1</vt:i4>
      </vt:variant>
    </vt:vector>
  </HeadingPairs>
  <TitlesOfParts>
    <vt:vector size="1" baseType="lpstr">
      <vt:lpstr>Public Library Working Groups Review</vt:lpstr>
    </vt:vector>
  </TitlesOfParts>
  <Company>PM-Partners group</Company>
  <LinksUpToDate>false</LinksUpToDate>
  <CharactersWithSpaces>13419</CharactersWithSpaces>
  <SharedDoc>false</SharedDoc>
  <HLinks>
    <vt:vector size="174" baseType="variant">
      <vt:variant>
        <vt:i4>1179699</vt:i4>
      </vt:variant>
      <vt:variant>
        <vt:i4>158</vt:i4>
      </vt:variant>
      <vt:variant>
        <vt:i4>0</vt:i4>
      </vt:variant>
      <vt:variant>
        <vt:i4>5</vt:i4>
      </vt:variant>
      <vt:variant>
        <vt:lpwstr/>
      </vt:variant>
      <vt:variant>
        <vt:lpwstr>_Toc318904899</vt:lpwstr>
      </vt:variant>
      <vt:variant>
        <vt:i4>1179699</vt:i4>
      </vt:variant>
      <vt:variant>
        <vt:i4>152</vt:i4>
      </vt:variant>
      <vt:variant>
        <vt:i4>0</vt:i4>
      </vt:variant>
      <vt:variant>
        <vt:i4>5</vt:i4>
      </vt:variant>
      <vt:variant>
        <vt:lpwstr/>
      </vt:variant>
      <vt:variant>
        <vt:lpwstr>_Toc318904898</vt:lpwstr>
      </vt:variant>
      <vt:variant>
        <vt:i4>1179699</vt:i4>
      </vt:variant>
      <vt:variant>
        <vt:i4>146</vt:i4>
      </vt:variant>
      <vt:variant>
        <vt:i4>0</vt:i4>
      </vt:variant>
      <vt:variant>
        <vt:i4>5</vt:i4>
      </vt:variant>
      <vt:variant>
        <vt:lpwstr/>
      </vt:variant>
      <vt:variant>
        <vt:lpwstr>_Toc318904897</vt:lpwstr>
      </vt:variant>
      <vt:variant>
        <vt:i4>1179699</vt:i4>
      </vt:variant>
      <vt:variant>
        <vt:i4>140</vt:i4>
      </vt:variant>
      <vt:variant>
        <vt:i4>0</vt:i4>
      </vt:variant>
      <vt:variant>
        <vt:i4>5</vt:i4>
      </vt:variant>
      <vt:variant>
        <vt:lpwstr/>
      </vt:variant>
      <vt:variant>
        <vt:lpwstr>_Toc318904896</vt:lpwstr>
      </vt:variant>
      <vt:variant>
        <vt:i4>1179699</vt:i4>
      </vt:variant>
      <vt:variant>
        <vt:i4>134</vt:i4>
      </vt:variant>
      <vt:variant>
        <vt:i4>0</vt:i4>
      </vt:variant>
      <vt:variant>
        <vt:i4>5</vt:i4>
      </vt:variant>
      <vt:variant>
        <vt:lpwstr/>
      </vt:variant>
      <vt:variant>
        <vt:lpwstr>_Toc318904895</vt:lpwstr>
      </vt:variant>
      <vt:variant>
        <vt:i4>1179699</vt:i4>
      </vt:variant>
      <vt:variant>
        <vt:i4>128</vt:i4>
      </vt:variant>
      <vt:variant>
        <vt:i4>0</vt:i4>
      </vt:variant>
      <vt:variant>
        <vt:i4>5</vt:i4>
      </vt:variant>
      <vt:variant>
        <vt:lpwstr/>
      </vt:variant>
      <vt:variant>
        <vt:lpwstr>_Toc318904894</vt:lpwstr>
      </vt:variant>
      <vt:variant>
        <vt:i4>1179699</vt:i4>
      </vt:variant>
      <vt:variant>
        <vt:i4>122</vt:i4>
      </vt:variant>
      <vt:variant>
        <vt:i4>0</vt:i4>
      </vt:variant>
      <vt:variant>
        <vt:i4>5</vt:i4>
      </vt:variant>
      <vt:variant>
        <vt:lpwstr/>
      </vt:variant>
      <vt:variant>
        <vt:lpwstr>_Toc318904893</vt:lpwstr>
      </vt:variant>
      <vt:variant>
        <vt:i4>1179699</vt:i4>
      </vt:variant>
      <vt:variant>
        <vt:i4>116</vt:i4>
      </vt:variant>
      <vt:variant>
        <vt:i4>0</vt:i4>
      </vt:variant>
      <vt:variant>
        <vt:i4>5</vt:i4>
      </vt:variant>
      <vt:variant>
        <vt:lpwstr/>
      </vt:variant>
      <vt:variant>
        <vt:lpwstr>_Toc318904892</vt:lpwstr>
      </vt:variant>
      <vt:variant>
        <vt:i4>1179699</vt:i4>
      </vt:variant>
      <vt:variant>
        <vt:i4>110</vt:i4>
      </vt:variant>
      <vt:variant>
        <vt:i4>0</vt:i4>
      </vt:variant>
      <vt:variant>
        <vt:i4>5</vt:i4>
      </vt:variant>
      <vt:variant>
        <vt:lpwstr/>
      </vt:variant>
      <vt:variant>
        <vt:lpwstr>_Toc318904891</vt:lpwstr>
      </vt:variant>
      <vt:variant>
        <vt:i4>1179699</vt:i4>
      </vt:variant>
      <vt:variant>
        <vt:i4>104</vt:i4>
      </vt:variant>
      <vt:variant>
        <vt:i4>0</vt:i4>
      </vt:variant>
      <vt:variant>
        <vt:i4>5</vt:i4>
      </vt:variant>
      <vt:variant>
        <vt:lpwstr/>
      </vt:variant>
      <vt:variant>
        <vt:lpwstr>_Toc318904890</vt:lpwstr>
      </vt:variant>
      <vt:variant>
        <vt:i4>1245235</vt:i4>
      </vt:variant>
      <vt:variant>
        <vt:i4>98</vt:i4>
      </vt:variant>
      <vt:variant>
        <vt:i4>0</vt:i4>
      </vt:variant>
      <vt:variant>
        <vt:i4>5</vt:i4>
      </vt:variant>
      <vt:variant>
        <vt:lpwstr/>
      </vt:variant>
      <vt:variant>
        <vt:lpwstr>_Toc318904889</vt:lpwstr>
      </vt:variant>
      <vt:variant>
        <vt:i4>1245235</vt:i4>
      </vt:variant>
      <vt:variant>
        <vt:i4>92</vt:i4>
      </vt:variant>
      <vt:variant>
        <vt:i4>0</vt:i4>
      </vt:variant>
      <vt:variant>
        <vt:i4>5</vt:i4>
      </vt:variant>
      <vt:variant>
        <vt:lpwstr/>
      </vt:variant>
      <vt:variant>
        <vt:lpwstr>_Toc318904888</vt:lpwstr>
      </vt:variant>
      <vt:variant>
        <vt:i4>1245235</vt:i4>
      </vt:variant>
      <vt:variant>
        <vt:i4>86</vt:i4>
      </vt:variant>
      <vt:variant>
        <vt:i4>0</vt:i4>
      </vt:variant>
      <vt:variant>
        <vt:i4>5</vt:i4>
      </vt:variant>
      <vt:variant>
        <vt:lpwstr/>
      </vt:variant>
      <vt:variant>
        <vt:lpwstr>_Toc318904887</vt:lpwstr>
      </vt:variant>
      <vt:variant>
        <vt:i4>1245235</vt:i4>
      </vt:variant>
      <vt:variant>
        <vt:i4>80</vt:i4>
      </vt:variant>
      <vt:variant>
        <vt:i4>0</vt:i4>
      </vt:variant>
      <vt:variant>
        <vt:i4>5</vt:i4>
      </vt:variant>
      <vt:variant>
        <vt:lpwstr/>
      </vt:variant>
      <vt:variant>
        <vt:lpwstr>_Toc318904886</vt:lpwstr>
      </vt:variant>
      <vt:variant>
        <vt:i4>1245235</vt:i4>
      </vt:variant>
      <vt:variant>
        <vt:i4>74</vt:i4>
      </vt:variant>
      <vt:variant>
        <vt:i4>0</vt:i4>
      </vt:variant>
      <vt:variant>
        <vt:i4>5</vt:i4>
      </vt:variant>
      <vt:variant>
        <vt:lpwstr/>
      </vt:variant>
      <vt:variant>
        <vt:lpwstr>_Toc318904885</vt:lpwstr>
      </vt:variant>
      <vt:variant>
        <vt:i4>1245235</vt:i4>
      </vt:variant>
      <vt:variant>
        <vt:i4>68</vt:i4>
      </vt:variant>
      <vt:variant>
        <vt:i4>0</vt:i4>
      </vt:variant>
      <vt:variant>
        <vt:i4>5</vt:i4>
      </vt:variant>
      <vt:variant>
        <vt:lpwstr/>
      </vt:variant>
      <vt:variant>
        <vt:lpwstr>_Toc318904884</vt:lpwstr>
      </vt:variant>
      <vt:variant>
        <vt:i4>1245235</vt:i4>
      </vt:variant>
      <vt:variant>
        <vt:i4>62</vt:i4>
      </vt:variant>
      <vt:variant>
        <vt:i4>0</vt:i4>
      </vt:variant>
      <vt:variant>
        <vt:i4>5</vt:i4>
      </vt:variant>
      <vt:variant>
        <vt:lpwstr/>
      </vt:variant>
      <vt:variant>
        <vt:lpwstr>_Toc318904883</vt:lpwstr>
      </vt:variant>
      <vt:variant>
        <vt:i4>1245235</vt:i4>
      </vt:variant>
      <vt:variant>
        <vt:i4>56</vt:i4>
      </vt:variant>
      <vt:variant>
        <vt:i4>0</vt:i4>
      </vt:variant>
      <vt:variant>
        <vt:i4>5</vt:i4>
      </vt:variant>
      <vt:variant>
        <vt:lpwstr/>
      </vt:variant>
      <vt:variant>
        <vt:lpwstr>_Toc318904882</vt:lpwstr>
      </vt:variant>
      <vt:variant>
        <vt:i4>1245235</vt:i4>
      </vt:variant>
      <vt:variant>
        <vt:i4>50</vt:i4>
      </vt:variant>
      <vt:variant>
        <vt:i4>0</vt:i4>
      </vt:variant>
      <vt:variant>
        <vt:i4>5</vt:i4>
      </vt:variant>
      <vt:variant>
        <vt:lpwstr/>
      </vt:variant>
      <vt:variant>
        <vt:lpwstr>_Toc318904881</vt:lpwstr>
      </vt:variant>
      <vt:variant>
        <vt:i4>1245235</vt:i4>
      </vt:variant>
      <vt:variant>
        <vt:i4>44</vt:i4>
      </vt:variant>
      <vt:variant>
        <vt:i4>0</vt:i4>
      </vt:variant>
      <vt:variant>
        <vt:i4>5</vt:i4>
      </vt:variant>
      <vt:variant>
        <vt:lpwstr/>
      </vt:variant>
      <vt:variant>
        <vt:lpwstr>_Toc318904880</vt:lpwstr>
      </vt:variant>
      <vt:variant>
        <vt:i4>1835059</vt:i4>
      </vt:variant>
      <vt:variant>
        <vt:i4>38</vt:i4>
      </vt:variant>
      <vt:variant>
        <vt:i4>0</vt:i4>
      </vt:variant>
      <vt:variant>
        <vt:i4>5</vt:i4>
      </vt:variant>
      <vt:variant>
        <vt:lpwstr/>
      </vt:variant>
      <vt:variant>
        <vt:lpwstr>_Toc318904879</vt:lpwstr>
      </vt:variant>
      <vt:variant>
        <vt:i4>1835059</vt:i4>
      </vt:variant>
      <vt:variant>
        <vt:i4>32</vt:i4>
      </vt:variant>
      <vt:variant>
        <vt:i4>0</vt:i4>
      </vt:variant>
      <vt:variant>
        <vt:i4>5</vt:i4>
      </vt:variant>
      <vt:variant>
        <vt:lpwstr/>
      </vt:variant>
      <vt:variant>
        <vt:lpwstr>_Toc318904878</vt:lpwstr>
      </vt:variant>
      <vt:variant>
        <vt:i4>1835059</vt:i4>
      </vt:variant>
      <vt:variant>
        <vt:i4>26</vt:i4>
      </vt:variant>
      <vt:variant>
        <vt:i4>0</vt:i4>
      </vt:variant>
      <vt:variant>
        <vt:i4>5</vt:i4>
      </vt:variant>
      <vt:variant>
        <vt:lpwstr/>
      </vt:variant>
      <vt:variant>
        <vt:lpwstr>_Toc318904877</vt:lpwstr>
      </vt:variant>
      <vt:variant>
        <vt:i4>1835059</vt:i4>
      </vt:variant>
      <vt:variant>
        <vt:i4>20</vt:i4>
      </vt:variant>
      <vt:variant>
        <vt:i4>0</vt:i4>
      </vt:variant>
      <vt:variant>
        <vt:i4>5</vt:i4>
      </vt:variant>
      <vt:variant>
        <vt:lpwstr/>
      </vt:variant>
      <vt:variant>
        <vt:lpwstr>_Toc318904876</vt:lpwstr>
      </vt:variant>
      <vt:variant>
        <vt:i4>1835059</vt:i4>
      </vt:variant>
      <vt:variant>
        <vt:i4>14</vt:i4>
      </vt:variant>
      <vt:variant>
        <vt:i4>0</vt:i4>
      </vt:variant>
      <vt:variant>
        <vt:i4>5</vt:i4>
      </vt:variant>
      <vt:variant>
        <vt:lpwstr/>
      </vt:variant>
      <vt:variant>
        <vt:lpwstr>_Toc318904875</vt:lpwstr>
      </vt:variant>
      <vt:variant>
        <vt:i4>3473465</vt:i4>
      </vt:variant>
      <vt:variant>
        <vt:i4>9</vt:i4>
      </vt:variant>
      <vt:variant>
        <vt:i4>0</vt:i4>
      </vt:variant>
      <vt:variant>
        <vt:i4>5</vt:i4>
      </vt:variant>
      <vt:variant>
        <vt:lpwstr>http://www.pm-partners.com.au/</vt:lpwstr>
      </vt:variant>
      <vt:variant>
        <vt:lpwstr/>
      </vt:variant>
      <vt:variant>
        <vt:i4>4456570</vt:i4>
      </vt:variant>
      <vt:variant>
        <vt:i4>6</vt:i4>
      </vt:variant>
      <vt:variant>
        <vt:i4>0</vt:i4>
      </vt:variant>
      <vt:variant>
        <vt:i4>5</vt:i4>
      </vt:variant>
      <vt:variant>
        <vt:lpwstr>mailto:info@pm-partners.com.au</vt:lpwstr>
      </vt:variant>
      <vt:variant>
        <vt:lpwstr/>
      </vt:variant>
      <vt:variant>
        <vt:i4>2359318</vt:i4>
      </vt:variant>
      <vt:variant>
        <vt:i4>3</vt:i4>
      </vt:variant>
      <vt:variant>
        <vt:i4>0</vt:i4>
      </vt:variant>
      <vt:variant>
        <vt:i4>5</vt:i4>
      </vt:variant>
      <vt:variant>
        <vt:lpwstr>mailto:petes@pm-partners.com.au</vt:lpwstr>
      </vt:variant>
      <vt:variant>
        <vt:lpwstr/>
      </vt:variant>
      <vt:variant>
        <vt:i4>4456570</vt:i4>
      </vt:variant>
      <vt:variant>
        <vt:i4>0</vt:i4>
      </vt:variant>
      <vt:variant>
        <vt:i4>0</vt:i4>
      </vt:variant>
      <vt:variant>
        <vt:i4>5</vt:i4>
      </vt:variant>
      <vt:variant>
        <vt:lpwstr>mailto:info@pm-partners.com.au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Library Working Groups Review</dc:title>
  <dc:creator>State Library of NSW</dc:creator>
  <cp:keywords/>
  <dc:description>Version: V0.1 Business Case
Issued: November 2012
Author: PM- Partners Group
Copyright: Dual Copyright exists between Project Management Partners Pty Ltd and State Library NSW.  Client may adapt this template for specific use.
Template Developed By: Project Management Partners Pty Ltd
Level 2, Bank of NSW House
228 Pitt Street
Sydney  NSW  2000  Australia
Tel:  1300 701 314
Fax:  +61 2 8080 8155
Email:  info@pm-partners.com.au
Web: www.pm-partners.com.au</dc:description>
  <cp:lastModifiedBy>Kate O'Grady</cp:lastModifiedBy>
  <cp:revision>9</cp:revision>
  <cp:lastPrinted>2016-05-10T05:40:00Z</cp:lastPrinted>
  <dcterms:created xsi:type="dcterms:W3CDTF">2016-04-27T02:27:00Z</dcterms:created>
  <dcterms:modified xsi:type="dcterms:W3CDTF">2016-05-10T05:49:00Z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Originator_Hash_SHA1">
    <vt:lpwstr>2F96C98506A0C41EEA7AA7C2CF6E180B2D6F9CB1</vt:lpwstr>
  </property>
  <property fmtid="{D5CDD505-2E9C-101B-9397-08002B2CF9AE}" pid="3" name="PM_SecurityClassification">
    <vt:lpwstr>UNCLASSIFIED</vt:lpwstr>
  </property>
  <property fmtid="{D5CDD505-2E9C-101B-9397-08002B2CF9AE}" pid="4" name="PM_DisplayValueSecClassificationWithQualifier">
    <vt:lpwstr>UNCLASSIFIED</vt:lpwstr>
  </property>
  <property fmtid="{D5CDD505-2E9C-101B-9397-08002B2CF9AE}" pid="5" name="PM_Qualifier">
    <vt:lpwstr/>
  </property>
  <property fmtid="{D5CDD505-2E9C-101B-9397-08002B2CF9AE}" pid="6" name="PM_Hash_SHA1">
    <vt:lpwstr>64BCB60E286D5B0512D5F5BC35CAA69816506968</vt:lpwstr>
  </property>
  <property fmtid="{D5CDD505-2E9C-101B-9397-08002B2CF9AE}" pid="7" name="PM_InsertionValue">
    <vt:lpwstr>UNCLASSIFIED</vt:lpwstr>
  </property>
  <property fmtid="{D5CDD505-2E9C-101B-9397-08002B2CF9AE}" pid="8" name="PM_Hash_Salt">
    <vt:lpwstr>036243AA68A625CC45D7DDED13CFC414</vt:lpwstr>
  </property>
  <property fmtid="{D5CDD505-2E9C-101B-9397-08002B2CF9AE}" pid="9" name="PM_Hash_Version">
    <vt:lpwstr>2014.2</vt:lpwstr>
  </property>
  <property fmtid="{D5CDD505-2E9C-101B-9397-08002B2CF9AE}" pid="10" name="PM_Hash_Salt_Prev">
    <vt:lpwstr>ECCD810A64168AA5B35F4B2FEC5F1B7F</vt:lpwstr>
  </property>
  <property fmtid="{D5CDD505-2E9C-101B-9397-08002B2CF9AE}" pid="11" name="PM_Caveats_Count">
    <vt:lpwstr>0</vt:lpwstr>
  </property>
  <property fmtid="{D5CDD505-2E9C-101B-9397-08002B2CF9AE}" pid="12" name="PM_SecurityClassification_Prev">
    <vt:lpwstr>UNCLASSIFIED</vt:lpwstr>
  </property>
  <property fmtid="{D5CDD505-2E9C-101B-9397-08002B2CF9AE}" pid="13" name="PM_Qualifier_Prev">
    <vt:lpwstr/>
  </property>
</Properties>
</file>