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21"/>
        <w:tblW w:w="0" w:type="auto"/>
        <w:tblLook w:val="04A0" w:firstRow="1" w:lastRow="0" w:firstColumn="1" w:lastColumn="0" w:noHBand="0" w:noVBand="1"/>
      </w:tblPr>
      <w:tblGrid>
        <w:gridCol w:w="2263"/>
        <w:gridCol w:w="8500"/>
      </w:tblGrid>
      <w:tr w:rsidR="003D0A3C" w:rsidTr="009750BD">
        <w:trPr>
          <w:trHeight w:val="983"/>
        </w:trPr>
        <w:tc>
          <w:tcPr>
            <w:tcW w:w="10763" w:type="dxa"/>
            <w:gridSpan w:val="2"/>
            <w:tcBorders>
              <w:bottom w:val="single" w:sz="4" w:space="0" w:color="auto"/>
            </w:tcBorders>
            <w:vAlign w:val="center"/>
          </w:tcPr>
          <w:p w:rsidR="003D0A3C" w:rsidRPr="008B06B4" w:rsidRDefault="00B4241D" w:rsidP="009750BD">
            <w:pPr>
              <w:jc w:val="center"/>
              <w:rPr>
                <w:b/>
                <w:sz w:val="40"/>
                <w:szCs w:val="40"/>
              </w:rPr>
            </w:pPr>
            <w:r>
              <w:rPr>
                <w:b/>
                <w:sz w:val="40"/>
                <w:szCs w:val="40"/>
              </w:rPr>
              <w:t xml:space="preserve">Public Libraries Consultative Committee </w:t>
            </w:r>
          </w:p>
          <w:p w:rsidR="003D0A3C" w:rsidRDefault="002A41CA" w:rsidP="007E3F08">
            <w:pPr>
              <w:jc w:val="center"/>
            </w:pPr>
            <w:r>
              <w:rPr>
                <w:b/>
                <w:sz w:val="28"/>
                <w:szCs w:val="28"/>
              </w:rPr>
              <w:t xml:space="preserve">Unconfirmed </w:t>
            </w:r>
            <w:r w:rsidR="00180372">
              <w:rPr>
                <w:b/>
                <w:sz w:val="28"/>
                <w:szCs w:val="28"/>
              </w:rPr>
              <w:t>M</w:t>
            </w:r>
            <w:r w:rsidR="007558BB">
              <w:rPr>
                <w:b/>
                <w:sz w:val="28"/>
                <w:szCs w:val="28"/>
              </w:rPr>
              <w:t xml:space="preserve">inutes of the </w:t>
            </w:r>
            <w:r w:rsidR="00CB401C">
              <w:rPr>
                <w:b/>
                <w:sz w:val="28"/>
                <w:szCs w:val="28"/>
              </w:rPr>
              <w:t>8</w:t>
            </w:r>
            <w:r w:rsidR="007E3F08">
              <w:rPr>
                <w:b/>
                <w:sz w:val="28"/>
                <w:szCs w:val="28"/>
              </w:rPr>
              <w:t>2</w:t>
            </w:r>
            <w:r w:rsidR="00180372" w:rsidRPr="00180372">
              <w:rPr>
                <w:b/>
                <w:sz w:val="28"/>
                <w:szCs w:val="28"/>
                <w:vertAlign w:val="superscript"/>
              </w:rPr>
              <w:t>st</w:t>
            </w:r>
            <w:r w:rsidR="007558BB">
              <w:rPr>
                <w:b/>
                <w:sz w:val="28"/>
                <w:szCs w:val="28"/>
              </w:rPr>
              <w:t xml:space="preserve"> meeting </w:t>
            </w:r>
          </w:p>
        </w:tc>
      </w:tr>
      <w:tr w:rsidR="003D0A3C" w:rsidRPr="008B06B4" w:rsidTr="009750BD">
        <w:trPr>
          <w:trHeight w:val="420"/>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Date</w:t>
            </w:r>
            <w:r w:rsidR="00156E43">
              <w:rPr>
                <w:b/>
                <w:color w:val="FFFFFF" w:themeColor="background1"/>
              </w:rPr>
              <w:t xml:space="preserve"> and time</w:t>
            </w:r>
          </w:p>
        </w:tc>
        <w:tc>
          <w:tcPr>
            <w:tcW w:w="8500" w:type="dxa"/>
            <w:shd w:val="clear" w:color="auto" w:fill="808080" w:themeFill="background1" w:themeFillShade="80"/>
            <w:vAlign w:val="center"/>
          </w:tcPr>
          <w:p w:rsidR="003D0A3C" w:rsidRPr="008B06B4" w:rsidRDefault="00B4241D" w:rsidP="00180372">
            <w:pPr>
              <w:rPr>
                <w:color w:val="FFFFFF" w:themeColor="background1"/>
              </w:rPr>
            </w:pPr>
            <w:r>
              <w:rPr>
                <w:color w:val="FFFFFF" w:themeColor="background1"/>
              </w:rPr>
              <w:t xml:space="preserve">Monday </w:t>
            </w:r>
            <w:r w:rsidR="00180372">
              <w:rPr>
                <w:color w:val="FFFFFF" w:themeColor="background1"/>
              </w:rPr>
              <w:t>5 December</w:t>
            </w:r>
            <w:r w:rsidR="007558BB">
              <w:rPr>
                <w:color w:val="FFFFFF" w:themeColor="background1"/>
              </w:rPr>
              <w:t xml:space="preserve"> 2016</w:t>
            </w:r>
            <w:r w:rsidR="00156E43">
              <w:rPr>
                <w:color w:val="FFFFFF" w:themeColor="background1"/>
              </w:rPr>
              <w:t>,  1pm</w:t>
            </w:r>
          </w:p>
        </w:tc>
      </w:tr>
      <w:tr w:rsidR="003D0A3C" w:rsidTr="009750BD">
        <w:trPr>
          <w:trHeight w:val="394"/>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3D0A3C" w:rsidRPr="008B06B4" w:rsidRDefault="00180372" w:rsidP="00BB0687">
            <w:pPr>
              <w:rPr>
                <w:color w:val="FFFFFF" w:themeColor="background1"/>
              </w:rPr>
            </w:pPr>
            <w:r>
              <w:rPr>
                <w:color w:val="FFFFFF" w:themeColor="background1"/>
              </w:rPr>
              <w:t>Unaipon room, Level 1 Macquarie building</w:t>
            </w:r>
          </w:p>
        </w:tc>
      </w:tr>
      <w:tr w:rsidR="003D0A3C" w:rsidTr="009750BD">
        <w:trPr>
          <w:trHeight w:val="414"/>
        </w:trPr>
        <w:tc>
          <w:tcPr>
            <w:tcW w:w="2263" w:type="dxa"/>
            <w:vAlign w:val="center"/>
          </w:tcPr>
          <w:p w:rsidR="003D0A3C" w:rsidRPr="008B06B4" w:rsidRDefault="003D0A3C" w:rsidP="009750BD">
            <w:pPr>
              <w:rPr>
                <w:b/>
              </w:rPr>
            </w:pPr>
            <w:r w:rsidRPr="008B06B4">
              <w:rPr>
                <w:b/>
              </w:rPr>
              <w:t>Chair</w:t>
            </w:r>
          </w:p>
        </w:tc>
        <w:tc>
          <w:tcPr>
            <w:tcW w:w="8500" w:type="dxa"/>
            <w:vAlign w:val="center"/>
          </w:tcPr>
          <w:p w:rsidR="003D0A3C" w:rsidRDefault="00B4241D" w:rsidP="00CB401C">
            <w:r>
              <w:t xml:space="preserve">Jan Richards </w:t>
            </w:r>
            <w:r w:rsidR="00CB401C">
              <w:t>(Library Council of NSW)</w:t>
            </w:r>
          </w:p>
        </w:tc>
      </w:tr>
      <w:tr w:rsidR="003D0A3C" w:rsidTr="005323FA">
        <w:trPr>
          <w:trHeight w:val="1145"/>
        </w:trPr>
        <w:tc>
          <w:tcPr>
            <w:tcW w:w="2263" w:type="dxa"/>
            <w:vAlign w:val="center"/>
          </w:tcPr>
          <w:p w:rsidR="003D0A3C" w:rsidRPr="008B06B4" w:rsidRDefault="003D0A3C" w:rsidP="009750BD">
            <w:pPr>
              <w:rPr>
                <w:b/>
              </w:rPr>
            </w:pPr>
            <w:r w:rsidRPr="008B06B4">
              <w:rPr>
                <w:b/>
              </w:rPr>
              <w:t xml:space="preserve">Members in </w:t>
            </w:r>
          </w:p>
          <w:p w:rsidR="003D0A3C" w:rsidRPr="008B06B4" w:rsidRDefault="003D0A3C" w:rsidP="009750BD">
            <w:pPr>
              <w:rPr>
                <w:b/>
              </w:rPr>
            </w:pPr>
            <w:r w:rsidRPr="008B06B4">
              <w:rPr>
                <w:b/>
              </w:rPr>
              <w:t>Attendance</w:t>
            </w:r>
          </w:p>
        </w:tc>
        <w:tc>
          <w:tcPr>
            <w:tcW w:w="8500" w:type="dxa"/>
            <w:vAlign w:val="center"/>
          </w:tcPr>
          <w:p w:rsidR="00180372" w:rsidRDefault="00180372" w:rsidP="00180372">
            <w:r>
              <w:t>Michael Caulfield (Library Council of NSW)</w:t>
            </w:r>
          </w:p>
          <w:p w:rsidR="00180372" w:rsidRDefault="00180372" w:rsidP="00CB401C">
            <w:pPr>
              <w:rPr>
                <w:rFonts w:cs="Arial"/>
              </w:rPr>
            </w:pPr>
            <w:r>
              <w:rPr>
                <w:rFonts w:cs="Arial"/>
              </w:rPr>
              <w:t>Lucy Milne (State Library)</w:t>
            </w:r>
          </w:p>
          <w:p w:rsidR="00180372" w:rsidRDefault="00690DAA" w:rsidP="00CB401C">
            <w:pPr>
              <w:rPr>
                <w:rFonts w:cs="Arial"/>
              </w:rPr>
            </w:pPr>
            <w:r w:rsidRPr="00011E25">
              <w:rPr>
                <w:rFonts w:cs="Arial"/>
              </w:rPr>
              <w:t>Robert Knight (NSWPLA)</w:t>
            </w:r>
          </w:p>
          <w:p w:rsidR="00180372" w:rsidRDefault="00690DAA" w:rsidP="00CB401C">
            <w:pPr>
              <w:rPr>
                <w:rFonts w:cs="Arial"/>
              </w:rPr>
            </w:pPr>
            <w:r>
              <w:rPr>
                <w:rFonts w:cs="Arial"/>
              </w:rPr>
              <w:t xml:space="preserve">Adele Casey (NSWPLA), </w:t>
            </w:r>
          </w:p>
          <w:p w:rsidR="00180372" w:rsidRDefault="00690DAA" w:rsidP="00CB401C">
            <w:pPr>
              <w:rPr>
                <w:rFonts w:cs="Arial"/>
              </w:rPr>
            </w:pPr>
            <w:r>
              <w:rPr>
                <w:rFonts w:cs="Arial"/>
              </w:rPr>
              <w:t>Margaret Kay (LGNSW)</w:t>
            </w:r>
            <w:r w:rsidR="00180372">
              <w:rPr>
                <w:rFonts w:cs="Arial"/>
              </w:rPr>
              <w:t>,</w:t>
            </w:r>
          </w:p>
          <w:p w:rsidR="00CB401C" w:rsidRDefault="00473BA2" w:rsidP="00CB401C">
            <w:r>
              <w:t>Cr</w:t>
            </w:r>
            <w:r w:rsidR="00CB401C" w:rsidRPr="00031C46">
              <w:t xml:space="preserve"> </w:t>
            </w:r>
            <w:r w:rsidR="00180372">
              <w:t>Dallas Tout (NSWPLA)</w:t>
            </w:r>
          </w:p>
          <w:p w:rsidR="00180372" w:rsidRPr="00031C46" w:rsidRDefault="00180372" w:rsidP="00CB401C">
            <w:r>
              <w:t>Cr Les Lambert</w:t>
            </w:r>
          </w:p>
          <w:p w:rsidR="003D0A3C" w:rsidRPr="0006471B" w:rsidRDefault="00180372" w:rsidP="00CB401C">
            <w:r>
              <w:t>Cr Romola Hollywood</w:t>
            </w:r>
          </w:p>
        </w:tc>
      </w:tr>
      <w:tr w:rsidR="008F5CAC" w:rsidTr="009750BD">
        <w:trPr>
          <w:trHeight w:val="696"/>
        </w:trPr>
        <w:tc>
          <w:tcPr>
            <w:tcW w:w="2263" w:type="dxa"/>
            <w:vAlign w:val="center"/>
          </w:tcPr>
          <w:p w:rsidR="008F5CAC" w:rsidRPr="008B06B4" w:rsidRDefault="008F5CAC" w:rsidP="009750BD">
            <w:pPr>
              <w:rPr>
                <w:b/>
              </w:rPr>
            </w:pPr>
            <w:r>
              <w:rPr>
                <w:b/>
              </w:rPr>
              <w:t>State Library Staff in Attendance</w:t>
            </w:r>
          </w:p>
        </w:tc>
        <w:tc>
          <w:tcPr>
            <w:tcW w:w="8500" w:type="dxa"/>
            <w:vAlign w:val="center"/>
          </w:tcPr>
          <w:p w:rsidR="008F5CAC" w:rsidRDefault="00823D0D" w:rsidP="00CB401C">
            <w:pPr>
              <w:rPr>
                <w:rFonts w:cs="Arial"/>
              </w:rPr>
            </w:pPr>
            <w:r>
              <w:rPr>
                <w:rFonts w:cs="Arial"/>
              </w:rPr>
              <w:t>Cameron Morley, Acting Executive Director PLE</w:t>
            </w:r>
          </w:p>
          <w:p w:rsidR="00823D0D" w:rsidRDefault="00823D0D" w:rsidP="00823D0D">
            <w:r>
              <w:t>Joyce Azzopardi, Acting Manager, PLS</w:t>
            </w:r>
          </w:p>
          <w:p w:rsidR="00823D0D" w:rsidRDefault="00823D0D" w:rsidP="00823D0D">
            <w:r>
              <w:t>Kathleen Alexander</w:t>
            </w:r>
          </w:p>
          <w:p w:rsidR="00180372" w:rsidRPr="00823D0D" w:rsidRDefault="00823D0D" w:rsidP="00823D0D">
            <w:r>
              <w:t>Kate O’Grady</w:t>
            </w:r>
          </w:p>
        </w:tc>
      </w:tr>
      <w:tr w:rsidR="003D0A3C" w:rsidTr="009750BD">
        <w:trPr>
          <w:trHeight w:val="696"/>
        </w:trPr>
        <w:tc>
          <w:tcPr>
            <w:tcW w:w="2263" w:type="dxa"/>
            <w:vAlign w:val="center"/>
          </w:tcPr>
          <w:p w:rsidR="003D0A3C" w:rsidRPr="008B06B4" w:rsidRDefault="003D0A3C" w:rsidP="009750BD">
            <w:pPr>
              <w:rPr>
                <w:b/>
              </w:rPr>
            </w:pPr>
            <w:r w:rsidRPr="008B06B4">
              <w:rPr>
                <w:b/>
              </w:rPr>
              <w:t xml:space="preserve">Apologies </w:t>
            </w:r>
          </w:p>
        </w:tc>
        <w:tc>
          <w:tcPr>
            <w:tcW w:w="8500" w:type="dxa"/>
            <w:vAlign w:val="center"/>
          </w:tcPr>
          <w:p w:rsidR="00180372" w:rsidRDefault="00180372" w:rsidP="00B421BC">
            <w:r>
              <w:t>George Souris, AM (Library Council of NSW)</w:t>
            </w:r>
          </w:p>
          <w:p w:rsidR="00823D0D" w:rsidRDefault="00823D0D" w:rsidP="00823D0D">
            <w:pPr>
              <w:rPr>
                <w:rFonts w:cs="Arial"/>
              </w:rPr>
            </w:pPr>
            <w:r>
              <w:rPr>
                <w:rFonts w:cs="Arial"/>
              </w:rPr>
              <w:t>Cr Lesley Furneaux-Cook</w:t>
            </w:r>
          </w:p>
          <w:p w:rsidR="00180372" w:rsidRDefault="00823D0D" w:rsidP="00823D0D">
            <w:r>
              <w:rPr>
                <w:rFonts w:cs="Arial"/>
              </w:rPr>
              <w:t>Philip Edney</w:t>
            </w:r>
          </w:p>
        </w:tc>
      </w:tr>
      <w:tr w:rsidR="00180372" w:rsidTr="009750BD">
        <w:trPr>
          <w:trHeight w:val="696"/>
        </w:trPr>
        <w:tc>
          <w:tcPr>
            <w:tcW w:w="2263" w:type="dxa"/>
            <w:vAlign w:val="center"/>
          </w:tcPr>
          <w:p w:rsidR="00180372" w:rsidRPr="008B06B4" w:rsidRDefault="00823D0D" w:rsidP="009750BD">
            <w:pPr>
              <w:rPr>
                <w:b/>
              </w:rPr>
            </w:pPr>
            <w:r>
              <w:rPr>
                <w:b/>
              </w:rPr>
              <w:t>In attendance</w:t>
            </w:r>
          </w:p>
        </w:tc>
        <w:tc>
          <w:tcPr>
            <w:tcW w:w="8500" w:type="dxa"/>
            <w:vAlign w:val="center"/>
          </w:tcPr>
          <w:p w:rsidR="00823D0D" w:rsidRDefault="00823D0D" w:rsidP="00B421BC">
            <w:r>
              <w:t>Annie Hensley, Principal fjmt Studio</w:t>
            </w:r>
          </w:p>
        </w:tc>
      </w:tr>
      <w:tr w:rsidR="003D0A3C" w:rsidTr="009750BD">
        <w:trPr>
          <w:trHeight w:val="422"/>
        </w:trPr>
        <w:tc>
          <w:tcPr>
            <w:tcW w:w="2263" w:type="dxa"/>
            <w:vAlign w:val="center"/>
          </w:tcPr>
          <w:p w:rsidR="003D0A3C" w:rsidRPr="008B06B4" w:rsidRDefault="003D0A3C" w:rsidP="009750BD">
            <w:pPr>
              <w:rPr>
                <w:b/>
              </w:rPr>
            </w:pPr>
            <w:r w:rsidRPr="008B06B4">
              <w:rPr>
                <w:b/>
              </w:rPr>
              <w:t>Minutes</w:t>
            </w:r>
          </w:p>
        </w:tc>
        <w:tc>
          <w:tcPr>
            <w:tcW w:w="8500" w:type="dxa"/>
            <w:vAlign w:val="center"/>
          </w:tcPr>
          <w:p w:rsidR="003D0A3C" w:rsidRDefault="00823D0D" w:rsidP="00B4241D">
            <w:r>
              <w:t>Susan Smith</w:t>
            </w:r>
          </w:p>
        </w:tc>
      </w:tr>
    </w:tbl>
    <w:p w:rsidR="00121CE5" w:rsidRDefault="00121CE5" w:rsidP="00A87B0B">
      <w:pPr>
        <w:rPr>
          <w:sz w:val="4"/>
          <w:szCs w:val="4"/>
        </w:rPr>
      </w:pPr>
    </w:p>
    <w:p w:rsidR="00180372" w:rsidRPr="00DB7D2E" w:rsidRDefault="00180372" w:rsidP="00A87B0B">
      <w:pPr>
        <w:rPr>
          <w:sz w:val="4"/>
          <w:szCs w:val="4"/>
        </w:rPr>
      </w:pPr>
    </w:p>
    <w:tbl>
      <w:tblPr>
        <w:tblStyle w:val="TableGrid"/>
        <w:tblW w:w="0" w:type="auto"/>
        <w:tblLook w:val="04A0" w:firstRow="1" w:lastRow="0" w:firstColumn="1" w:lastColumn="0" w:noHBand="0" w:noVBand="1"/>
      </w:tblPr>
      <w:tblGrid>
        <w:gridCol w:w="10763"/>
      </w:tblGrid>
      <w:tr w:rsidR="00121CE5" w:rsidRPr="00BC7AC5" w:rsidTr="00121CE5">
        <w:trPr>
          <w:trHeight w:val="493"/>
        </w:trPr>
        <w:tc>
          <w:tcPr>
            <w:tcW w:w="10763" w:type="dxa"/>
            <w:shd w:val="clear" w:color="auto" w:fill="FFFFFF" w:themeFill="background1"/>
            <w:vAlign w:val="center"/>
          </w:tcPr>
          <w:p w:rsidR="00121CE5" w:rsidRPr="009A68E7" w:rsidRDefault="00775872" w:rsidP="00121CE5">
            <w:pPr>
              <w:rPr>
                <w:b/>
                <w:sz w:val="28"/>
                <w:szCs w:val="28"/>
              </w:rPr>
            </w:pPr>
            <w:r>
              <w:rPr>
                <w:b/>
                <w:sz w:val="28"/>
                <w:szCs w:val="28"/>
              </w:rPr>
              <w:t>Minutes</w:t>
            </w:r>
          </w:p>
        </w:tc>
      </w:tr>
      <w:tr w:rsidR="00121CE5" w:rsidRPr="008B06B4" w:rsidTr="00121CE5">
        <w:trPr>
          <w:trHeight w:val="394"/>
        </w:trPr>
        <w:tc>
          <w:tcPr>
            <w:tcW w:w="10763" w:type="dxa"/>
            <w:shd w:val="clear" w:color="auto" w:fill="808080" w:themeFill="background1" w:themeFillShade="80"/>
            <w:vAlign w:val="center"/>
          </w:tcPr>
          <w:p w:rsidR="00121CE5" w:rsidRPr="00BC7AC5" w:rsidRDefault="00121CE5" w:rsidP="00AC5A03">
            <w:pPr>
              <w:rPr>
                <w:b/>
                <w:color w:val="FFFFFF" w:themeColor="background1"/>
              </w:rPr>
            </w:pPr>
            <w:r>
              <w:rPr>
                <w:b/>
                <w:color w:val="FFFFFF" w:themeColor="background1"/>
              </w:rPr>
              <w:t xml:space="preserve">Item </w:t>
            </w:r>
            <w:r w:rsidR="00B32758">
              <w:rPr>
                <w:b/>
                <w:color w:val="FFFFFF" w:themeColor="background1"/>
              </w:rPr>
              <w:t>1</w:t>
            </w:r>
            <w:r>
              <w:rPr>
                <w:b/>
                <w:color w:val="FFFFFF" w:themeColor="background1"/>
              </w:rPr>
              <w:t>: Preliminary Matters</w:t>
            </w:r>
          </w:p>
        </w:tc>
      </w:tr>
      <w:tr w:rsidR="00775872" w:rsidTr="008D587E">
        <w:trPr>
          <w:trHeight w:val="415"/>
        </w:trPr>
        <w:tc>
          <w:tcPr>
            <w:tcW w:w="10763" w:type="dxa"/>
            <w:vAlign w:val="center"/>
          </w:tcPr>
          <w:p w:rsidR="00CB401C" w:rsidRPr="000430FC" w:rsidRDefault="00823D0D" w:rsidP="00A64DCC">
            <w:pPr>
              <w:pStyle w:val="ListParagraph"/>
              <w:numPr>
                <w:ilvl w:val="1"/>
                <w:numId w:val="13"/>
              </w:numPr>
              <w:rPr>
                <w:rFonts w:cs="Arial"/>
                <w:b/>
                <w:bCs/>
                <w:iCs/>
              </w:rPr>
            </w:pPr>
            <w:r w:rsidRPr="000430FC">
              <w:rPr>
                <w:rFonts w:cs="Arial"/>
                <w:b/>
              </w:rPr>
              <w:t>Welcome and apologies</w:t>
            </w:r>
          </w:p>
          <w:p w:rsidR="00F46219" w:rsidRDefault="002C0E64" w:rsidP="000430FC">
            <w:pPr>
              <w:pStyle w:val="ListParagraph"/>
              <w:numPr>
                <w:ilvl w:val="0"/>
                <w:numId w:val="28"/>
              </w:numPr>
            </w:pPr>
            <w:r>
              <w:t>The Chair opened the meeting at 1.00pm and welcomed attendees including those new to the PLCC committee.  Introductions were made around the table.</w:t>
            </w:r>
          </w:p>
          <w:p w:rsidR="000430FC" w:rsidRDefault="002C0E64" w:rsidP="00AE6C55">
            <w:pPr>
              <w:pStyle w:val="ListParagraph"/>
              <w:numPr>
                <w:ilvl w:val="0"/>
                <w:numId w:val="28"/>
              </w:numPr>
            </w:pPr>
            <w:r>
              <w:t xml:space="preserve">Apologies were received from Mr Souris, Cr Furneaux-Cook, and Philip Edney.  </w:t>
            </w:r>
          </w:p>
          <w:p w:rsidR="000430FC" w:rsidRPr="000430FC" w:rsidRDefault="000430FC" w:rsidP="000430FC">
            <w:pPr>
              <w:pStyle w:val="ListParagraph"/>
              <w:numPr>
                <w:ilvl w:val="1"/>
                <w:numId w:val="13"/>
              </w:numPr>
              <w:rPr>
                <w:rFonts w:cs="Arial"/>
                <w:b/>
                <w:bCs/>
                <w:iCs/>
              </w:rPr>
            </w:pPr>
            <w:r>
              <w:rPr>
                <w:rFonts w:cs="Arial"/>
                <w:b/>
              </w:rPr>
              <w:t>Notification of other business</w:t>
            </w:r>
          </w:p>
          <w:p w:rsidR="000430FC" w:rsidRDefault="007E3F08" w:rsidP="000430FC">
            <w:pPr>
              <w:pStyle w:val="ListParagraph"/>
              <w:numPr>
                <w:ilvl w:val="0"/>
                <w:numId w:val="28"/>
              </w:numPr>
            </w:pPr>
            <w:r>
              <w:t>Nil notified.</w:t>
            </w:r>
          </w:p>
          <w:p w:rsidR="007E3F08" w:rsidRDefault="007E3F08" w:rsidP="007E3F08">
            <w:pPr>
              <w:pStyle w:val="ListParagraph"/>
              <w:ind w:left="1080"/>
            </w:pPr>
          </w:p>
        </w:tc>
      </w:tr>
    </w:tbl>
    <w:p w:rsidR="007E3F08" w:rsidRDefault="007E3F08" w:rsidP="00A87B0B">
      <w:pPr>
        <w:rPr>
          <w:sz w:val="4"/>
          <w:szCs w:val="4"/>
        </w:rPr>
        <w:sectPr w:rsidR="007E3F08" w:rsidSect="009750BD">
          <w:headerReference w:type="default" r:id="rId8"/>
          <w:headerReference w:type="first" r:id="rId9"/>
          <w:pgSz w:w="11906" w:h="16838"/>
          <w:pgMar w:top="2880" w:right="562" w:bottom="432" w:left="562" w:header="706" w:footer="706" w:gutter="0"/>
          <w:cols w:space="708"/>
          <w:titlePg/>
          <w:docGrid w:linePitch="360"/>
        </w:sectPr>
      </w:pPr>
    </w:p>
    <w:p w:rsidR="00121CE5" w:rsidRDefault="00121CE5"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AC5A03" w:rsidP="00293BEB">
            <w:pPr>
              <w:rPr>
                <w:b/>
                <w:color w:val="FFFFFF" w:themeColor="background1"/>
              </w:rPr>
            </w:pPr>
            <w:r>
              <w:rPr>
                <w:b/>
                <w:color w:val="FFFFFF" w:themeColor="background1"/>
              </w:rPr>
              <w:t xml:space="preserve">Item </w:t>
            </w:r>
            <w:r w:rsidR="00293BEB">
              <w:rPr>
                <w:b/>
                <w:color w:val="FFFFFF" w:themeColor="background1"/>
              </w:rPr>
              <w:t>2</w:t>
            </w:r>
            <w:r w:rsidR="00775872">
              <w:rPr>
                <w:b/>
                <w:color w:val="FFFFFF" w:themeColor="background1"/>
              </w:rPr>
              <w:t>:</w:t>
            </w:r>
            <w:r w:rsidR="00293BEB">
              <w:rPr>
                <w:b/>
                <w:color w:val="FFFFFF" w:themeColor="background1"/>
              </w:rPr>
              <w:t xml:space="preserve"> Minutes, Business arising and action register</w:t>
            </w:r>
          </w:p>
        </w:tc>
      </w:tr>
      <w:tr w:rsidR="00A22F8F" w:rsidRPr="00CB401C" w:rsidTr="008D587E">
        <w:trPr>
          <w:trHeight w:val="415"/>
        </w:trPr>
        <w:tc>
          <w:tcPr>
            <w:tcW w:w="10763" w:type="dxa"/>
            <w:vAlign w:val="center"/>
          </w:tcPr>
          <w:p w:rsidR="00E43225" w:rsidRPr="00E43225" w:rsidRDefault="000430FC" w:rsidP="00D27067">
            <w:pPr>
              <w:pStyle w:val="ListParagraph"/>
              <w:numPr>
                <w:ilvl w:val="1"/>
                <w:numId w:val="16"/>
              </w:numPr>
              <w:ind w:left="357"/>
              <w:rPr>
                <w:rFonts w:cs="Arial"/>
                <w:b/>
              </w:rPr>
            </w:pPr>
            <w:r w:rsidRPr="00E43225">
              <w:rPr>
                <w:rFonts w:cs="Arial"/>
                <w:b/>
              </w:rPr>
              <w:t>Minutes of the 81</w:t>
            </w:r>
            <w:r w:rsidRPr="00E43225">
              <w:rPr>
                <w:rFonts w:cs="Arial"/>
                <w:b/>
                <w:vertAlign w:val="superscript"/>
              </w:rPr>
              <w:t>st</w:t>
            </w:r>
            <w:r w:rsidRPr="00E43225">
              <w:rPr>
                <w:rFonts w:cs="Arial"/>
                <w:b/>
              </w:rPr>
              <w:t xml:space="preserve"> meeting </w:t>
            </w:r>
          </w:p>
          <w:p w:rsidR="007E3F08" w:rsidRDefault="001055F5" w:rsidP="006520DA">
            <w:pPr>
              <w:pStyle w:val="ListParagraph"/>
              <w:numPr>
                <w:ilvl w:val="0"/>
                <w:numId w:val="28"/>
              </w:numPr>
              <w:rPr>
                <w:rFonts w:cs="Arial"/>
              </w:rPr>
            </w:pPr>
            <w:r w:rsidRPr="00366420">
              <w:rPr>
                <w:rFonts w:cs="Arial"/>
              </w:rPr>
              <w:t>Th</w:t>
            </w:r>
            <w:r w:rsidR="00293BEB" w:rsidRPr="00366420">
              <w:rPr>
                <w:rFonts w:cs="Arial"/>
              </w:rPr>
              <w:t xml:space="preserve">e Minutes of the </w:t>
            </w:r>
            <w:r w:rsidR="000430FC" w:rsidRPr="00366420">
              <w:rPr>
                <w:rFonts w:cs="Arial"/>
              </w:rPr>
              <w:t>81</w:t>
            </w:r>
            <w:r w:rsidR="000430FC" w:rsidRPr="00366420">
              <w:rPr>
                <w:rFonts w:cs="Arial"/>
                <w:vertAlign w:val="superscript"/>
              </w:rPr>
              <w:t>st</w:t>
            </w:r>
            <w:r w:rsidR="00413BB0" w:rsidRPr="00366420">
              <w:rPr>
                <w:rFonts w:cs="Arial"/>
              </w:rPr>
              <w:t xml:space="preserve"> meeting held o</w:t>
            </w:r>
            <w:r w:rsidR="000430FC" w:rsidRPr="00366420">
              <w:rPr>
                <w:rFonts w:cs="Arial"/>
              </w:rPr>
              <w:t>ut of session in September and October 2016 as</w:t>
            </w:r>
            <w:r w:rsidR="00293BEB" w:rsidRPr="00366420">
              <w:rPr>
                <w:rFonts w:cs="Arial"/>
              </w:rPr>
              <w:t xml:space="preserve"> circulated, were confirmed and accepted as a true record</w:t>
            </w:r>
            <w:r w:rsidR="00366420">
              <w:rPr>
                <w:rFonts w:cs="Arial"/>
              </w:rPr>
              <w:t>.</w:t>
            </w:r>
          </w:p>
          <w:p w:rsidR="00366420" w:rsidRPr="00366420" w:rsidRDefault="00366420" w:rsidP="00366420">
            <w:pPr>
              <w:ind w:left="720"/>
              <w:rPr>
                <w:rFonts w:cs="Arial"/>
              </w:rPr>
            </w:pPr>
          </w:p>
          <w:p w:rsidR="009B70D2" w:rsidRPr="00A22F8F" w:rsidRDefault="00A22F8F" w:rsidP="00D27067">
            <w:pPr>
              <w:pStyle w:val="ListParagraph"/>
              <w:numPr>
                <w:ilvl w:val="1"/>
                <w:numId w:val="16"/>
              </w:numPr>
              <w:ind w:left="357"/>
              <w:rPr>
                <w:rFonts w:cs="Arial"/>
                <w:b/>
              </w:rPr>
            </w:pPr>
            <w:r w:rsidRPr="00A22F8F">
              <w:rPr>
                <w:rFonts w:cs="Arial"/>
                <w:b/>
              </w:rPr>
              <w:t>Business A</w:t>
            </w:r>
            <w:r w:rsidR="009B70D2" w:rsidRPr="00A22F8F">
              <w:rPr>
                <w:rFonts w:cs="Arial"/>
                <w:b/>
              </w:rPr>
              <w:t xml:space="preserve">rising </w:t>
            </w:r>
          </w:p>
          <w:p w:rsidR="00A22F8F" w:rsidRDefault="00E43225" w:rsidP="00E43225">
            <w:pPr>
              <w:pStyle w:val="ListParagraph"/>
              <w:numPr>
                <w:ilvl w:val="0"/>
                <w:numId w:val="28"/>
              </w:numPr>
              <w:rPr>
                <w:rFonts w:cs="Arial"/>
              </w:rPr>
            </w:pPr>
            <w:r>
              <w:rPr>
                <w:rFonts w:cs="Arial"/>
              </w:rPr>
              <w:t>2017-18 Public Li</w:t>
            </w:r>
            <w:r w:rsidR="007E3F08">
              <w:rPr>
                <w:rFonts w:cs="Arial"/>
              </w:rPr>
              <w:t>brary Funding Model</w:t>
            </w:r>
            <w:r w:rsidR="00D510BF">
              <w:rPr>
                <w:rFonts w:cs="Arial"/>
              </w:rPr>
              <w:t xml:space="preserve"> recommended by the July meeting was approved by the Minister and is currently being allocated</w:t>
            </w:r>
          </w:p>
          <w:p w:rsidR="002A3DC6" w:rsidRDefault="00D510BF" w:rsidP="00DE1DCB">
            <w:pPr>
              <w:pStyle w:val="ListParagraph"/>
              <w:numPr>
                <w:ilvl w:val="0"/>
                <w:numId w:val="28"/>
              </w:numPr>
              <w:rPr>
                <w:rFonts w:cs="Arial"/>
              </w:rPr>
            </w:pPr>
            <w:r w:rsidRPr="002A3DC6">
              <w:rPr>
                <w:rFonts w:cs="Arial"/>
              </w:rPr>
              <w:t>Public Library Infrastructure Grants which were called for in September and due in October will be decided at the Grants Committee meeting this Friday for 2016-17 grants</w:t>
            </w:r>
            <w:r w:rsidR="00760026">
              <w:rPr>
                <w:rFonts w:cs="Arial"/>
              </w:rPr>
              <w:t>.</w:t>
            </w:r>
          </w:p>
          <w:p w:rsidR="00D27067" w:rsidRDefault="00D510BF" w:rsidP="002A3DC6">
            <w:pPr>
              <w:pStyle w:val="ListParagraph"/>
              <w:numPr>
                <w:ilvl w:val="0"/>
                <w:numId w:val="28"/>
              </w:numPr>
              <w:rPr>
                <w:rFonts w:cs="Arial"/>
              </w:rPr>
            </w:pPr>
            <w:r w:rsidRPr="002A3DC6">
              <w:rPr>
                <w:rFonts w:cs="Arial"/>
              </w:rPr>
              <w:t>Paper for 2017-18 funding model was circulated in September at the Out of Session meeting.  This paper recommended how</w:t>
            </w:r>
            <w:r w:rsidR="002A3DC6" w:rsidRPr="002A3DC6">
              <w:rPr>
                <w:rFonts w:cs="Arial"/>
              </w:rPr>
              <w:t xml:space="preserve"> to distribute </w:t>
            </w:r>
            <w:r w:rsidRPr="002A3DC6">
              <w:rPr>
                <w:rFonts w:cs="Arial"/>
              </w:rPr>
              <w:t xml:space="preserve">the additional $1m provided by the </w:t>
            </w:r>
            <w:r w:rsidR="002A3DC6" w:rsidRPr="002A3DC6">
              <w:rPr>
                <w:rFonts w:cs="Arial"/>
              </w:rPr>
              <w:t xml:space="preserve">NSW </w:t>
            </w:r>
            <w:r w:rsidRPr="002A3DC6">
              <w:rPr>
                <w:rFonts w:cs="Arial"/>
              </w:rPr>
              <w:t>Government</w:t>
            </w:r>
            <w:r w:rsidR="002A3DC6">
              <w:rPr>
                <w:rFonts w:cs="Arial"/>
              </w:rPr>
              <w:t>.  The rationale being to help smaller councils whilst maintaining entitlements</w:t>
            </w:r>
            <w:r w:rsidR="00760026">
              <w:rPr>
                <w:rFonts w:cs="Arial"/>
              </w:rPr>
              <w:t xml:space="preserve"> for larger councils</w:t>
            </w:r>
            <w:r w:rsidR="002A3DC6">
              <w:rPr>
                <w:rFonts w:cs="Arial"/>
              </w:rPr>
              <w:t>.</w:t>
            </w:r>
            <w:r w:rsidR="00761F55">
              <w:rPr>
                <w:rFonts w:cs="Arial"/>
              </w:rPr>
              <w:t xml:space="preserve">  The Library Council </w:t>
            </w:r>
            <w:r w:rsidR="00F72B6C">
              <w:rPr>
                <w:rFonts w:cs="Arial"/>
              </w:rPr>
              <w:t>endorsed this approach at its October meeting.</w:t>
            </w:r>
          </w:p>
          <w:p w:rsidR="00B25578" w:rsidRDefault="00B25578" w:rsidP="002A3DC6">
            <w:pPr>
              <w:pStyle w:val="ListParagraph"/>
              <w:numPr>
                <w:ilvl w:val="0"/>
                <w:numId w:val="28"/>
              </w:numPr>
              <w:rPr>
                <w:rFonts w:cs="Arial"/>
              </w:rPr>
            </w:pPr>
            <w:r>
              <w:rPr>
                <w:rFonts w:cs="Arial"/>
              </w:rPr>
              <w:t>Mr Morley advised that the 2018-19 paper would be discussed later in this meeting – item 4.</w:t>
            </w:r>
          </w:p>
          <w:p w:rsidR="00B25578" w:rsidRPr="002A3DC6" w:rsidRDefault="00B25578" w:rsidP="00B25578">
            <w:pPr>
              <w:pStyle w:val="ListParagraph"/>
              <w:ind w:left="1080"/>
              <w:rPr>
                <w:rFonts w:cs="Arial"/>
              </w:rPr>
            </w:pPr>
          </w:p>
          <w:p w:rsidR="001B0FF3" w:rsidRPr="00A22F8F" w:rsidRDefault="001B0FF3" w:rsidP="00D27067">
            <w:pPr>
              <w:pStyle w:val="ListParagraph"/>
              <w:ind w:left="357"/>
              <w:rPr>
                <w:rFonts w:cs="Arial"/>
                <w:b/>
              </w:rPr>
            </w:pPr>
            <w:r w:rsidRPr="00A22F8F">
              <w:rPr>
                <w:rFonts w:cs="Arial"/>
                <w:b/>
              </w:rPr>
              <w:t>Recommendation</w:t>
            </w:r>
          </w:p>
          <w:p w:rsidR="000C7A9F" w:rsidRPr="00CB401C" w:rsidRDefault="001B0FF3" w:rsidP="00A22F8F">
            <w:pPr>
              <w:pStyle w:val="ListParagraph"/>
              <w:ind w:left="357"/>
              <w:rPr>
                <w:i/>
                <w:color w:val="FF0000"/>
              </w:rPr>
            </w:pPr>
            <w:r w:rsidRPr="00A22F8F">
              <w:rPr>
                <w:rFonts w:cs="Arial"/>
              </w:rPr>
              <w:t xml:space="preserve">The Public Libraries Consultative Committee NOTED the </w:t>
            </w:r>
            <w:r w:rsidR="00A22F8F" w:rsidRPr="00A22F8F">
              <w:rPr>
                <w:rFonts w:cs="Arial"/>
              </w:rPr>
              <w:t>Business Arising.</w:t>
            </w:r>
            <w:r w:rsidR="00D27067" w:rsidRPr="00A22F8F">
              <w:t xml:space="preserve"> </w:t>
            </w:r>
          </w:p>
        </w:tc>
      </w:tr>
    </w:tbl>
    <w:p w:rsidR="00775872" w:rsidRPr="00CB401C" w:rsidRDefault="00775872" w:rsidP="00A87B0B">
      <w:pPr>
        <w:rPr>
          <w:color w:val="FF0000"/>
          <w:sz w:val="4"/>
          <w:szCs w:val="4"/>
        </w:rPr>
      </w:pPr>
    </w:p>
    <w:tbl>
      <w:tblPr>
        <w:tblStyle w:val="TableGrid"/>
        <w:tblW w:w="0" w:type="auto"/>
        <w:tblLook w:val="04A0" w:firstRow="1" w:lastRow="0" w:firstColumn="1" w:lastColumn="0" w:noHBand="0" w:noVBand="1"/>
      </w:tblPr>
      <w:tblGrid>
        <w:gridCol w:w="10763"/>
      </w:tblGrid>
      <w:tr w:rsidR="00CB401C" w:rsidRPr="00CB401C" w:rsidTr="008D587E">
        <w:trPr>
          <w:trHeight w:val="394"/>
        </w:trPr>
        <w:tc>
          <w:tcPr>
            <w:tcW w:w="10763" w:type="dxa"/>
            <w:shd w:val="clear" w:color="auto" w:fill="808080" w:themeFill="background1" w:themeFillShade="80"/>
            <w:vAlign w:val="center"/>
          </w:tcPr>
          <w:p w:rsidR="00775872" w:rsidRPr="00A64DCC" w:rsidRDefault="00775872" w:rsidP="00E43225">
            <w:pPr>
              <w:rPr>
                <w:b/>
                <w:color w:val="FFFFFF" w:themeColor="background1"/>
              </w:rPr>
            </w:pPr>
            <w:r w:rsidRPr="00A64DCC">
              <w:rPr>
                <w:b/>
                <w:color w:val="FFFFFF" w:themeColor="background1"/>
              </w:rPr>
              <w:t xml:space="preserve">Item </w:t>
            </w:r>
            <w:r w:rsidR="003674C6" w:rsidRPr="00A64DCC">
              <w:rPr>
                <w:b/>
                <w:color w:val="FFFFFF" w:themeColor="background1"/>
              </w:rPr>
              <w:t>3</w:t>
            </w:r>
            <w:r w:rsidRPr="00A64DCC">
              <w:rPr>
                <w:b/>
                <w:color w:val="FFFFFF" w:themeColor="background1"/>
              </w:rPr>
              <w:t>:</w:t>
            </w:r>
            <w:r w:rsidR="000D6A86" w:rsidRPr="00A64DCC">
              <w:rPr>
                <w:b/>
                <w:color w:val="FFFFFF" w:themeColor="background1"/>
              </w:rPr>
              <w:t xml:space="preserve"> </w:t>
            </w:r>
            <w:r w:rsidR="003674C6" w:rsidRPr="00A64DCC">
              <w:rPr>
                <w:b/>
                <w:color w:val="FFFFFF" w:themeColor="background1"/>
              </w:rPr>
              <w:t>P</w:t>
            </w:r>
            <w:r w:rsidR="00E43225">
              <w:rPr>
                <w:b/>
                <w:color w:val="FFFFFF" w:themeColor="background1"/>
              </w:rPr>
              <w:t>apers for NOTING</w:t>
            </w:r>
          </w:p>
        </w:tc>
      </w:tr>
      <w:tr w:rsidR="00CB401C" w:rsidRPr="00CB401C" w:rsidTr="008D587E">
        <w:trPr>
          <w:trHeight w:val="415"/>
        </w:trPr>
        <w:tc>
          <w:tcPr>
            <w:tcW w:w="10763" w:type="dxa"/>
            <w:vAlign w:val="center"/>
          </w:tcPr>
          <w:p w:rsidR="006E0AA7" w:rsidRPr="00E43225" w:rsidRDefault="00E43225" w:rsidP="005371B0">
            <w:pPr>
              <w:pStyle w:val="ListParagraph"/>
              <w:numPr>
                <w:ilvl w:val="1"/>
                <w:numId w:val="18"/>
              </w:numPr>
              <w:rPr>
                <w:rFonts w:cs="Arial"/>
              </w:rPr>
            </w:pPr>
            <w:r w:rsidRPr="00E43225">
              <w:rPr>
                <w:b/>
              </w:rPr>
              <w:t>Modular and prefabricated library design project</w:t>
            </w:r>
          </w:p>
          <w:p w:rsidR="00E43225" w:rsidRDefault="00B25578" w:rsidP="00E43225">
            <w:pPr>
              <w:pStyle w:val="ListParagraph"/>
              <w:numPr>
                <w:ilvl w:val="0"/>
                <w:numId w:val="28"/>
              </w:numPr>
            </w:pPr>
            <w:r w:rsidRPr="00B25578">
              <w:t xml:space="preserve">Ms Annie Hensley, Principal fjmt Studio attended for this item.  </w:t>
            </w:r>
          </w:p>
          <w:p w:rsidR="00760026" w:rsidRDefault="00B25578" w:rsidP="00E43225">
            <w:pPr>
              <w:pStyle w:val="ListParagraph"/>
              <w:numPr>
                <w:ilvl w:val="0"/>
                <w:numId w:val="28"/>
              </w:numPr>
            </w:pPr>
            <w:r>
              <w:t xml:space="preserve">Mr Morley </w:t>
            </w:r>
            <w:r w:rsidR="002A5EC8">
              <w:t xml:space="preserve">introduced her by saying </w:t>
            </w:r>
            <w:r>
              <w:t>that</w:t>
            </w:r>
            <w:r w:rsidR="002A5EC8">
              <w:t xml:space="preserve"> the fjmt practice was heavily involved in developing library designs in both NSW and Victoria and had won both international and domestic awards, including their IFLA award for the </w:t>
            </w:r>
            <w:r w:rsidR="00804417">
              <w:t>Craigieburn</w:t>
            </w:r>
            <w:r w:rsidR="002A5EC8">
              <w:t xml:space="preserve"> library</w:t>
            </w:r>
            <w:r w:rsidR="00913FA2">
              <w:t>.</w:t>
            </w:r>
            <w:r w:rsidR="002A5EC8">
              <w:t xml:space="preserve">  </w:t>
            </w:r>
          </w:p>
          <w:p w:rsidR="002A5EC8" w:rsidRDefault="00760026" w:rsidP="00E43225">
            <w:pPr>
              <w:pStyle w:val="ListParagraph"/>
              <w:numPr>
                <w:ilvl w:val="0"/>
                <w:numId w:val="28"/>
              </w:numPr>
            </w:pPr>
            <w:r>
              <w:t xml:space="preserve">The State Library has commissioned </w:t>
            </w:r>
            <w:proofErr w:type="spellStart"/>
            <w:r>
              <w:t>fjmt</w:t>
            </w:r>
            <w:proofErr w:type="spellEnd"/>
            <w:r>
              <w:t xml:space="preserve"> </w:t>
            </w:r>
            <w:r w:rsidR="002A5EC8">
              <w:t xml:space="preserve">to </w:t>
            </w:r>
            <w:r>
              <w:t>design</w:t>
            </w:r>
            <w:r w:rsidR="002A5EC8">
              <w:t xml:space="preserve"> a practical and responsive library space in a modular, prefabricated format.  </w:t>
            </w:r>
          </w:p>
          <w:p w:rsidR="00B25578" w:rsidRDefault="00B25578" w:rsidP="00E43225">
            <w:pPr>
              <w:pStyle w:val="ListParagraph"/>
              <w:numPr>
                <w:ilvl w:val="0"/>
                <w:numId w:val="28"/>
              </w:numPr>
            </w:pPr>
            <w:r>
              <w:t>Ms Hensley presented</w:t>
            </w:r>
            <w:r w:rsidR="00C17B71">
              <w:t xml:space="preserve"> a PowerPoint presentation</w:t>
            </w:r>
            <w:r w:rsidR="00760026">
              <w:t xml:space="preserve">. </w:t>
            </w:r>
            <w:r w:rsidR="002A5EC8">
              <w:t xml:space="preserve">  She commented that the brief covered three stages:  growing councils; remote and low population areas; and off-the-shelf libraries (that may be a test case for permanent location if they prove viable).</w:t>
            </w:r>
            <w:r w:rsidR="00043724">
              <w:t xml:space="preserve">  They had considered three sizes:  190sqm, 500sqm and 1000 sqm.</w:t>
            </w:r>
          </w:p>
          <w:p w:rsidR="00C17B71" w:rsidRPr="00B25578" w:rsidRDefault="00C17B71" w:rsidP="00E43225">
            <w:pPr>
              <w:pStyle w:val="ListParagraph"/>
              <w:numPr>
                <w:ilvl w:val="0"/>
                <w:numId w:val="28"/>
              </w:numPr>
            </w:pPr>
            <w:r>
              <w:t>Ms Richards commented that there was a lot of interest in this project.</w:t>
            </w:r>
          </w:p>
          <w:p w:rsidR="00E43225" w:rsidRDefault="00E43225" w:rsidP="00E43225">
            <w:pPr>
              <w:pStyle w:val="ListParagraph"/>
              <w:ind w:left="360"/>
              <w:rPr>
                <w:rFonts w:cs="Arial"/>
              </w:rPr>
            </w:pPr>
          </w:p>
          <w:p w:rsidR="00F17B96" w:rsidRPr="00E43225" w:rsidRDefault="00F17B96" w:rsidP="00E43225">
            <w:pPr>
              <w:pStyle w:val="ListParagraph"/>
              <w:ind w:left="360"/>
              <w:rPr>
                <w:rFonts w:cs="Arial"/>
              </w:rPr>
            </w:pPr>
          </w:p>
          <w:p w:rsidR="00E43225" w:rsidRPr="00E43225" w:rsidRDefault="00E43225" w:rsidP="005371B0">
            <w:pPr>
              <w:pStyle w:val="ListParagraph"/>
              <w:numPr>
                <w:ilvl w:val="1"/>
                <w:numId w:val="18"/>
              </w:numPr>
              <w:rPr>
                <w:rFonts w:cs="Arial"/>
              </w:rPr>
            </w:pPr>
            <w:r>
              <w:rPr>
                <w:b/>
              </w:rPr>
              <w:t>Collect, Connect, Community</w:t>
            </w:r>
          </w:p>
          <w:p w:rsidR="00E43225" w:rsidRDefault="00136EEC" w:rsidP="00E43225">
            <w:pPr>
              <w:pStyle w:val="ListParagraph"/>
              <w:numPr>
                <w:ilvl w:val="0"/>
                <w:numId w:val="28"/>
              </w:numPr>
              <w:rPr>
                <w:rFonts w:cs="Arial"/>
              </w:rPr>
            </w:pPr>
            <w:r>
              <w:rPr>
                <w:rFonts w:cs="Arial"/>
              </w:rPr>
              <w:t xml:space="preserve">Ms Kathleen Alexander, NSW.net attended for this item and presented a PowerPoint – see appendix 3. </w:t>
            </w:r>
          </w:p>
          <w:p w:rsidR="00D51146" w:rsidRPr="003658C1" w:rsidRDefault="00D51146" w:rsidP="00736C31">
            <w:pPr>
              <w:pStyle w:val="ListParagraph"/>
              <w:numPr>
                <w:ilvl w:val="0"/>
                <w:numId w:val="28"/>
              </w:numPr>
              <w:rPr>
                <w:rFonts w:cs="Arial"/>
              </w:rPr>
            </w:pPr>
            <w:r w:rsidRPr="003658C1">
              <w:rPr>
                <w:rFonts w:cs="Arial"/>
              </w:rPr>
              <w:t xml:space="preserve">She advised that this interactive, hands-on program builds on the success of the previous Making Connections program and aims to increase informed referrals from NSW public libraries and their clients to the State Library website and services. </w:t>
            </w:r>
          </w:p>
          <w:p w:rsidR="00D51146" w:rsidRDefault="00D51146" w:rsidP="00D51146">
            <w:pPr>
              <w:pStyle w:val="ListParagraph"/>
              <w:numPr>
                <w:ilvl w:val="0"/>
                <w:numId w:val="28"/>
              </w:numPr>
              <w:rPr>
                <w:rFonts w:cs="Arial"/>
              </w:rPr>
            </w:pPr>
            <w:r w:rsidRPr="00D51146">
              <w:rPr>
                <w:rFonts w:cs="Arial"/>
              </w:rPr>
              <w:t>The Library’s Strategic Plan Collect - Connect - Community provides the thematic framework for exploring the State Library and associated websites and the wide range of Library services online. The program will suit all levels of staff including new public library staff and those seeking to refresh their knowledge.</w:t>
            </w:r>
          </w:p>
          <w:p w:rsidR="00043600" w:rsidRPr="00043600" w:rsidRDefault="00043600" w:rsidP="00895DAA">
            <w:pPr>
              <w:pStyle w:val="ListParagraph"/>
              <w:numPr>
                <w:ilvl w:val="0"/>
                <w:numId w:val="28"/>
              </w:numPr>
              <w:rPr>
                <w:rFonts w:cs="Arial"/>
              </w:rPr>
            </w:pPr>
            <w:r w:rsidRPr="00043600">
              <w:rPr>
                <w:rFonts w:cs="Arial"/>
              </w:rPr>
              <w:lastRenderedPageBreak/>
              <w:t xml:space="preserve">Ms Alexander advised that this program illustrated how the State Library’s </w:t>
            </w:r>
            <w:r w:rsidR="00760026">
              <w:rPr>
                <w:rFonts w:cs="Arial"/>
              </w:rPr>
              <w:t>services</w:t>
            </w:r>
            <w:r w:rsidRPr="00043600">
              <w:rPr>
                <w:rFonts w:cs="Arial"/>
              </w:rPr>
              <w:t xml:space="preserve"> could</w:t>
            </w:r>
            <w:r w:rsidR="00F17B96">
              <w:rPr>
                <w:rFonts w:cs="Arial"/>
              </w:rPr>
              <w:t xml:space="preserve"> be accessed remotely.  Two pilot </w:t>
            </w:r>
            <w:r w:rsidRPr="00043600">
              <w:rPr>
                <w:rFonts w:cs="Arial"/>
              </w:rPr>
              <w:t xml:space="preserve">sessions have been delivered </w:t>
            </w:r>
            <w:r w:rsidR="00F17B96">
              <w:rPr>
                <w:rFonts w:cs="Arial"/>
              </w:rPr>
              <w:t xml:space="preserve">already </w:t>
            </w:r>
            <w:r w:rsidRPr="00043600">
              <w:rPr>
                <w:rFonts w:cs="Arial"/>
              </w:rPr>
              <w:t>with groups of</w:t>
            </w:r>
            <w:r w:rsidR="00F17B96">
              <w:rPr>
                <w:rFonts w:cs="Arial"/>
              </w:rPr>
              <w:t xml:space="preserve"> 12</w:t>
            </w:r>
            <w:r w:rsidRPr="00043600">
              <w:rPr>
                <w:rFonts w:cs="Arial"/>
              </w:rPr>
              <w:t>.  She</w:t>
            </w:r>
            <w:r>
              <w:rPr>
                <w:rFonts w:cs="Arial"/>
              </w:rPr>
              <w:t xml:space="preserve"> </w:t>
            </w:r>
            <w:r w:rsidRPr="00043600">
              <w:rPr>
                <w:rFonts w:cs="Arial"/>
              </w:rPr>
              <w:t>commented that the course’s delivery was enhanced by the use of iPads rather than computers</w:t>
            </w:r>
            <w:r>
              <w:rPr>
                <w:rFonts w:cs="Arial"/>
              </w:rPr>
              <w:t>.</w:t>
            </w:r>
          </w:p>
          <w:p w:rsidR="00136EEC" w:rsidRDefault="00136EEC" w:rsidP="00E43225">
            <w:pPr>
              <w:pStyle w:val="ListParagraph"/>
              <w:numPr>
                <w:ilvl w:val="0"/>
                <w:numId w:val="28"/>
              </w:numPr>
              <w:rPr>
                <w:rFonts w:cs="Arial"/>
              </w:rPr>
            </w:pPr>
            <w:r>
              <w:rPr>
                <w:rFonts w:cs="Arial"/>
              </w:rPr>
              <w:t xml:space="preserve">The Chair congratulated Ms Alexander on a great program.  She asked whether this program would be taken offsite.  Ms Alexander replied that </w:t>
            </w:r>
            <w:r w:rsidR="00F17B96">
              <w:rPr>
                <w:rFonts w:cs="Arial"/>
              </w:rPr>
              <w:t xml:space="preserve">there are lots of options:  </w:t>
            </w:r>
            <w:r>
              <w:rPr>
                <w:rFonts w:cs="Arial"/>
              </w:rPr>
              <w:t>it would be a good program to deliver during the Library’s upcoming closure</w:t>
            </w:r>
            <w:r w:rsidR="00F17B96">
              <w:rPr>
                <w:rFonts w:cs="Arial"/>
              </w:rPr>
              <w:t>;</w:t>
            </w:r>
            <w:r>
              <w:rPr>
                <w:rFonts w:cs="Arial"/>
              </w:rPr>
              <w:t xml:space="preserve"> it</w:t>
            </w:r>
            <w:r w:rsidR="00F17B96">
              <w:rPr>
                <w:rFonts w:cs="Arial"/>
              </w:rPr>
              <w:t xml:space="preserve"> would also be suitable</w:t>
            </w:r>
            <w:r>
              <w:rPr>
                <w:rFonts w:cs="Arial"/>
              </w:rPr>
              <w:t xml:space="preserve"> for delivery alongside the LIAC or DrugInfo programs in regional and metropolitan libraries</w:t>
            </w:r>
            <w:r w:rsidR="001248BF">
              <w:rPr>
                <w:rFonts w:cs="Arial"/>
              </w:rPr>
              <w:t>.</w:t>
            </w:r>
          </w:p>
          <w:p w:rsidR="001248BF" w:rsidRDefault="001248BF" w:rsidP="00E43225">
            <w:pPr>
              <w:pStyle w:val="ListParagraph"/>
              <w:numPr>
                <w:ilvl w:val="0"/>
                <w:numId w:val="28"/>
              </w:numPr>
              <w:rPr>
                <w:rFonts w:cs="Arial"/>
              </w:rPr>
            </w:pPr>
            <w:r>
              <w:rPr>
                <w:rFonts w:cs="Arial"/>
              </w:rPr>
              <w:t>Mr Knight suggested that an alternative delivery model would be to ‘train the trainer’ with a core person in each zone being trained.</w:t>
            </w:r>
          </w:p>
          <w:p w:rsidR="00F17B96" w:rsidRDefault="00F17B96" w:rsidP="00F17B96">
            <w:pPr>
              <w:pStyle w:val="ListParagraph"/>
              <w:numPr>
                <w:ilvl w:val="0"/>
                <w:numId w:val="28"/>
              </w:numPr>
              <w:rPr>
                <w:rFonts w:cs="Arial"/>
              </w:rPr>
            </w:pPr>
            <w:r>
              <w:rPr>
                <w:rFonts w:cs="Arial"/>
              </w:rPr>
              <w:t>Mr Morley suggested that the program would help these libraries better understand how the State Library can help their communities more.</w:t>
            </w:r>
          </w:p>
          <w:p w:rsidR="00F17B96" w:rsidRPr="00804417" w:rsidRDefault="00F17B96" w:rsidP="00804417">
            <w:pPr>
              <w:rPr>
                <w:rFonts w:cs="Arial"/>
              </w:rPr>
            </w:pPr>
          </w:p>
          <w:p w:rsidR="00E43225" w:rsidRPr="00E43225" w:rsidRDefault="00E43225" w:rsidP="00E43225">
            <w:pPr>
              <w:rPr>
                <w:rFonts w:cs="Arial"/>
              </w:rPr>
            </w:pPr>
          </w:p>
          <w:p w:rsidR="00E43225" w:rsidRPr="00E43225" w:rsidRDefault="00E43225" w:rsidP="005371B0">
            <w:pPr>
              <w:pStyle w:val="ListParagraph"/>
              <w:numPr>
                <w:ilvl w:val="1"/>
                <w:numId w:val="18"/>
              </w:numPr>
              <w:rPr>
                <w:rFonts w:cs="Arial"/>
              </w:rPr>
            </w:pPr>
            <w:r>
              <w:rPr>
                <w:b/>
              </w:rPr>
              <w:t>Tackling transitions training program for public library staff</w:t>
            </w:r>
          </w:p>
          <w:p w:rsidR="00E43225" w:rsidRDefault="00043600" w:rsidP="00E43225">
            <w:pPr>
              <w:pStyle w:val="ListParagraph"/>
              <w:numPr>
                <w:ilvl w:val="0"/>
                <w:numId w:val="28"/>
              </w:numPr>
              <w:rPr>
                <w:rFonts w:cs="Arial"/>
              </w:rPr>
            </w:pPr>
            <w:r>
              <w:rPr>
                <w:rFonts w:cs="Arial"/>
              </w:rPr>
              <w:t>Ms Kate O’Grady attended for this item.</w:t>
            </w:r>
          </w:p>
          <w:p w:rsidR="00043600" w:rsidRPr="00C34719" w:rsidRDefault="00C34719" w:rsidP="004F568E">
            <w:pPr>
              <w:pStyle w:val="ListParagraph"/>
              <w:numPr>
                <w:ilvl w:val="0"/>
                <w:numId w:val="28"/>
              </w:numPr>
              <w:rPr>
                <w:rFonts w:cs="Arial"/>
              </w:rPr>
            </w:pPr>
            <w:r w:rsidRPr="00C34719">
              <w:rPr>
                <w:rFonts w:cs="Arial"/>
              </w:rPr>
              <w:t xml:space="preserve">She advised that </w:t>
            </w:r>
            <w:r w:rsidR="008D54FD" w:rsidRPr="00C34719">
              <w:rPr>
                <w:rFonts w:cs="Arial"/>
              </w:rPr>
              <w:t>Tackling Transitions</w:t>
            </w:r>
            <w:r w:rsidRPr="00C34719">
              <w:rPr>
                <w:rFonts w:cs="Arial"/>
              </w:rPr>
              <w:t xml:space="preserve"> is</w:t>
            </w:r>
            <w:r w:rsidR="008D54FD" w:rsidRPr="00C34719">
              <w:rPr>
                <w:rFonts w:cs="Arial"/>
              </w:rPr>
              <w:t xml:space="preserve"> a program to help library staff deal with transitions, especially associated with amalgamations. </w:t>
            </w:r>
            <w:r w:rsidRPr="00C34719">
              <w:rPr>
                <w:rFonts w:cs="Arial"/>
              </w:rPr>
              <w:t xml:space="preserve"> </w:t>
            </w:r>
            <w:r w:rsidR="008D54FD" w:rsidRPr="00C34719">
              <w:rPr>
                <w:rFonts w:cs="Arial"/>
              </w:rPr>
              <w:t xml:space="preserve">The aim of the course </w:t>
            </w:r>
            <w:r w:rsidRPr="00C34719">
              <w:rPr>
                <w:rFonts w:cs="Arial"/>
              </w:rPr>
              <w:t>i</w:t>
            </w:r>
            <w:r w:rsidR="008D54FD" w:rsidRPr="00C34719">
              <w:rPr>
                <w:rFonts w:cs="Arial"/>
              </w:rPr>
              <w:t xml:space="preserve">s to build practical skills and techniques to navigate the stages of transition. </w:t>
            </w:r>
            <w:r w:rsidRPr="00C34719">
              <w:rPr>
                <w:rFonts w:cs="Arial"/>
              </w:rPr>
              <w:t xml:space="preserve"> </w:t>
            </w:r>
            <w:r w:rsidR="008D54FD" w:rsidRPr="00C34719">
              <w:rPr>
                <w:rFonts w:cs="Arial"/>
              </w:rPr>
              <w:t xml:space="preserve">The idea was that participants could take these skills back to their workplace and help other library staff through the transition process, positioning the public library as the transitions leader. </w:t>
            </w:r>
            <w:r w:rsidRPr="00C34719">
              <w:rPr>
                <w:rFonts w:cs="Arial"/>
              </w:rPr>
              <w:t xml:space="preserve"> </w:t>
            </w:r>
            <w:r w:rsidR="00804417" w:rsidRPr="00C34719">
              <w:rPr>
                <w:rFonts w:cs="Arial"/>
              </w:rPr>
              <w:t>Annie Talve of Project Sisu facilitated the program</w:t>
            </w:r>
            <w:r w:rsidR="008D54FD" w:rsidRPr="00C34719">
              <w:rPr>
                <w:rFonts w:cs="Arial"/>
              </w:rPr>
              <w:t xml:space="preserve">. </w:t>
            </w:r>
            <w:r>
              <w:rPr>
                <w:rFonts w:cs="Arial"/>
              </w:rPr>
              <w:t xml:space="preserve"> So far, </w:t>
            </w:r>
            <w:r w:rsidR="008D54FD" w:rsidRPr="00C34719">
              <w:rPr>
                <w:rFonts w:cs="Arial"/>
              </w:rPr>
              <w:t xml:space="preserve">Annie has delivered three </w:t>
            </w:r>
            <w:r>
              <w:rPr>
                <w:rFonts w:cs="Arial"/>
              </w:rPr>
              <w:t>of these workshops</w:t>
            </w:r>
            <w:r w:rsidR="008D54FD" w:rsidRPr="00C34719">
              <w:rPr>
                <w:rFonts w:cs="Arial"/>
              </w:rPr>
              <w:t xml:space="preserve"> for public library staff</w:t>
            </w:r>
            <w:r>
              <w:rPr>
                <w:rFonts w:cs="Arial"/>
              </w:rPr>
              <w:t xml:space="preserve"> (20 staff)</w:t>
            </w:r>
            <w:r w:rsidR="008D54FD" w:rsidRPr="00C34719">
              <w:rPr>
                <w:rFonts w:cs="Arial"/>
              </w:rPr>
              <w:t>.</w:t>
            </w:r>
          </w:p>
          <w:p w:rsidR="00F17B96" w:rsidRDefault="00F17B96" w:rsidP="00E43225">
            <w:pPr>
              <w:pStyle w:val="ListParagraph"/>
              <w:numPr>
                <w:ilvl w:val="0"/>
                <w:numId w:val="28"/>
              </w:numPr>
              <w:rPr>
                <w:rFonts w:cs="Arial"/>
              </w:rPr>
            </w:pPr>
            <w:r>
              <w:rPr>
                <w:rFonts w:cs="Arial"/>
              </w:rPr>
              <w:t>Participant feedback had been very positive citing an increase in confidence and a willingness to try new things and support colleagues through transitions</w:t>
            </w:r>
          </w:p>
          <w:p w:rsidR="00D51146" w:rsidRDefault="00D51146" w:rsidP="00E43225">
            <w:pPr>
              <w:pStyle w:val="ListParagraph"/>
              <w:numPr>
                <w:ilvl w:val="0"/>
                <w:numId w:val="28"/>
              </w:numPr>
              <w:rPr>
                <w:rFonts w:cs="Arial"/>
              </w:rPr>
            </w:pPr>
            <w:r>
              <w:rPr>
                <w:rFonts w:cs="Arial"/>
              </w:rPr>
              <w:t xml:space="preserve">Ms Kay asked what resources were available publicly.  Ms O’Grady advised that she is in discussion with Ms </w:t>
            </w:r>
            <w:r w:rsidR="00C34719">
              <w:rPr>
                <w:rFonts w:cs="Arial"/>
              </w:rPr>
              <w:t xml:space="preserve">Talve </w:t>
            </w:r>
            <w:r>
              <w:rPr>
                <w:rFonts w:cs="Arial"/>
              </w:rPr>
              <w:t>to develop a package to extend this program’s reach.</w:t>
            </w:r>
          </w:p>
          <w:p w:rsidR="00D51146" w:rsidRDefault="00D51146" w:rsidP="00D51146">
            <w:pPr>
              <w:pStyle w:val="ListParagraph"/>
              <w:numPr>
                <w:ilvl w:val="0"/>
                <w:numId w:val="28"/>
              </w:numPr>
              <w:rPr>
                <w:rFonts w:cs="Arial"/>
              </w:rPr>
            </w:pPr>
            <w:r>
              <w:rPr>
                <w:rFonts w:cs="Arial"/>
              </w:rPr>
              <w:t xml:space="preserve">The Chair congratulated SLNSW </w:t>
            </w:r>
            <w:r w:rsidR="00760026">
              <w:rPr>
                <w:rFonts w:cs="Arial"/>
              </w:rPr>
              <w:t>for its</w:t>
            </w:r>
            <w:r>
              <w:rPr>
                <w:rFonts w:cs="Arial"/>
              </w:rPr>
              <w:t xml:space="preserve"> proactive development of this training resource and support for the sector.</w:t>
            </w:r>
          </w:p>
          <w:p w:rsidR="003A0B7C" w:rsidRPr="00760026" w:rsidRDefault="003A0B7C" w:rsidP="00760026">
            <w:pPr>
              <w:rPr>
                <w:color w:val="FF0000"/>
              </w:rPr>
            </w:pPr>
          </w:p>
        </w:tc>
      </w:tr>
    </w:tbl>
    <w:p w:rsidR="000012C5" w:rsidRDefault="000012C5" w:rsidP="00A87B0B">
      <w:pPr>
        <w:rPr>
          <w:sz w:val="4"/>
          <w:szCs w:val="4"/>
        </w:rPr>
      </w:pPr>
    </w:p>
    <w:tbl>
      <w:tblPr>
        <w:tblStyle w:val="TableGrid"/>
        <w:tblW w:w="0" w:type="auto"/>
        <w:tblLook w:val="04A0" w:firstRow="1" w:lastRow="0" w:firstColumn="1" w:lastColumn="0" w:noHBand="0" w:noVBand="1"/>
      </w:tblPr>
      <w:tblGrid>
        <w:gridCol w:w="10763"/>
      </w:tblGrid>
      <w:tr w:rsidR="00051A0D" w:rsidRPr="00BC7AC5" w:rsidTr="00A64DCC">
        <w:trPr>
          <w:trHeight w:val="394"/>
        </w:trPr>
        <w:tc>
          <w:tcPr>
            <w:tcW w:w="10763" w:type="dxa"/>
            <w:shd w:val="clear" w:color="auto" w:fill="808080" w:themeFill="background1" w:themeFillShade="80"/>
            <w:vAlign w:val="center"/>
          </w:tcPr>
          <w:p w:rsidR="00051A0D" w:rsidRPr="00BC7AC5" w:rsidRDefault="00051A0D" w:rsidP="00E43225">
            <w:pPr>
              <w:rPr>
                <w:b/>
                <w:color w:val="FFFFFF" w:themeColor="background1"/>
              </w:rPr>
            </w:pPr>
            <w:r>
              <w:rPr>
                <w:b/>
                <w:color w:val="FFFFFF" w:themeColor="background1"/>
              </w:rPr>
              <w:t>Item 4:</w:t>
            </w:r>
            <w:r w:rsidR="00E43225">
              <w:rPr>
                <w:b/>
                <w:color w:val="FFFFFF" w:themeColor="background1"/>
              </w:rPr>
              <w:t xml:space="preserve"> </w:t>
            </w:r>
            <w:r>
              <w:rPr>
                <w:b/>
                <w:color w:val="FFFFFF" w:themeColor="background1"/>
              </w:rPr>
              <w:t xml:space="preserve"> papers </w:t>
            </w:r>
            <w:r w:rsidR="00E43225">
              <w:rPr>
                <w:b/>
                <w:color w:val="FFFFFF" w:themeColor="background1"/>
              </w:rPr>
              <w:t>for APPROVAL</w:t>
            </w:r>
          </w:p>
        </w:tc>
      </w:tr>
      <w:tr w:rsidR="00051A0D" w:rsidRPr="00833379" w:rsidTr="00A64DCC">
        <w:trPr>
          <w:trHeight w:val="415"/>
        </w:trPr>
        <w:tc>
          <w:tcPr>
            <w:tcW w:w="10763" w:type="dxa"/>
            <w:vAlign w:val="center"/>
          </w:tcPr>
          <w:p w:rsidR="00833379" w:rsidRDefault="00F35F90" w:rsidP="002F46C0">
            <w:pPr>
              <w:rPr>
                <w:b/>
              </w:rPr>
            </w:pPr>
            <w:r w:rsidRPr="002F46C0">
              <w:rPr>
                <w:b/>
              </w:rPr>
              <w:t>PUBLIC Library Funding 2018-19</w:t>
            </w:r>
          </w:p>
          <w:p w:rsidR="002F46C0" w:rsidRDefault="002F46C0" w:rsidP="002F46C0">
            <w:pPr>
              <w:rPr>
                <w:b/>
              </w:rPr>
            </w:pPr>
          </w:p>
          <w:p w:rsidR="002F46C0" w:rsidRDefault="002F46C0" w:rsidP="002F46C0">
            <w:pPr>
              <w:pStyle w:val="ListParagraph"/>
              <w:numPr>
                <w:ilvl w:val="0"/>
                <w:numId w:val="41"/>
              </w:numPr>
              <w:rPr>
                <w:rFonts w:cs="Arial"/>
                <w:sz w:val="24"/>
                <w:szCs w:val="24"/>
              </w:rPr>
            </w:pPr>
            <w:r w:rsidRPr="002F46C0">
              <w:t>Mr Morley introduced the discussion, noting that</w:t>
            </w:r>
            <w:r w:rsidRPr="002F46C0">
              <w:rPr>
                <w:b/>
              </w:rPr>
              <w:t xml:space="preserve"> t</w:t>
            </w:r>
            <w:r w:rsidRPr="002F46C0">
              <w:rPr>
                <w:rFonts w:cs="Arial"/>
                <w:sz w:val="24"/>
                <w:szCs w:val="24"/>
              </w:rPr>
              <w:t>he State Government public library grants and subsidies increased in 2016/17 and will increase again in 2017/18. The funding is made up of the following components:</w:t>
            </w:r>
          </w:p>
          <w:p w:rsidR="002F46C0" w:rsidRPr="002F46C0" w:rsidRDefault="002F46C0" w:rsidP="002F46C0">
            <w:pPr>
              <w:pStyle w:val="ListParagraph"/>
              <w:rPr>
                <w:rFonts w:cs="Arial"/>
                <w:sz w:val="24"/>
                <w:szCs w:val="24"/>
              </w:rPr>
            </w:pPr>
          </w:p>
          <w:tbl>
            <w:tblPr>
              <w:tblStyle w:val="TableGrid"/>
              <w:tblW w:w="0" w:type="auto"/>
              <w:tblLook w:val="04A0" w:firstRow="1" w:lastRow="0" w:firstColumn="1" w:lastColumn="0" w:noHBand="0" w:noVBand="1"/>
            </w:tblPr>
            <w:tblGrid>
              <w:gridCol w:w="562"/>
              <w:gridCol w:w="4434"/>
              <w:gridCol w:w="2599"/>
              <w:gridCol w:w="2599"/>
            </w:tblGrid>
            <w:tr w:rsidR="002F46C0" w:rsidRPr="00164AEE" w:rsidTr="00E94330">
              <w:tc>
                <w:tcPr>
                  <w:tcW w:w="562" w:type="dxa"/>
                </w:tcPr>
                <w:p w:rsidR="002F46C0" w:rsidRPr="00164AEE" w:rsidRDefault="002F46C0" w:rsidP="002F46C0">
                  <w:pPr>
                    <w:rPr>
                      <w:rFonts w:cs="Arial"/>
                      <w:b/>
                      <w:sz w:val="24"/>
                      <w:szCs w:val="24"/>
                    </w:rPr>
                  </w:pPr>
                </w:p>
              </w:tc>
              <w:tc>
                <w:tcPr>
                  <w:tcW w:w="4434" w:type="dxa"/>
                </w:tcPr>
                <w:p w:rsidR="002F46C0" w:rsidRPr="00164AEE" w:rsidRDefault="002F46C0" w:rsidP="002F46C0">
                  <w:pPr>
                    <w:rPr>
                      <w:rFonts w:cs="Arial"/>
                      <w:b/>
                      <w:sz w:val="24"/>
                      <w:szCs w:val="24"/>
                    </w:rPr>
                  </w:pPr>
                  <w:r w:rsidRPr="00164AEE">
                    <w:rPr>
                      <w:rFonts w:cs="Arial"/>
                      <w:b/>
                      <w:sz w:val="24"/>
                      <w:szCs w:val="24"/>
                    </w:rPr>
                    <w:t>Component</w:t>
                  </w:r>
                </w:p>
              </w:tc>
              <w:tc>
                <w:tcPr>
                  <w:tcW w:w="2599" w:type="dxa"/>
                </w:tcPr>
                <w:p w:rsidR="002F46C0" w:rsidRPr="00164AEE" w:rsidRDefault="002F46C0" w:rsidP="002F46C0">
                  <w:pPr>
                    <w:rPr>
                      <w:rFonts w:cs="Arial"/>
                      <w:b/>
                      <w:sz w:val="24"/>
                      <w:szCs w:val="24"/>
                    </w:rPr>
                  </w:pPr>
                  <w:r w:rsidRPr="00164AEE">
                    <w:rPr>
                      <w:rFonts w:cs="Arial"/>
                      <w:b/>
                      <w:sz w:val="24"/>
                      <w:szCs w:val="24"/>
                    </w:rPr>
                    <w:t>2016/17</w:t>
                  </w:r>
                </w:p>
              </w:tc>
              <w:tc>
                <w:tcPr>
                  <w:tcW w:w="2599" w:type="dxa"/>
                </w:tcPr>
                <w:p w:rsidR="002F46C0" w:rsidRPr="00164AEE" w:rsidRDefault="002F46C0" w:rsidP="002F46C0">
                  <w:pPr>
                    <w:rPr>
                      <w:rFonts w:cs="Arial"/>
                      <w:b/>
                      <w:sz w:val="24"/>
                      <w:szCs w:val="24"/>
                    </w:rPr>
                  </w:pPr>
                  <w:r w:rsidRPr="00164AEE">
                    <w:rPr>
                      <w:rFonts w:cs="Arial"/>
                      <w:b/>
                      <w:sz w:val="24"/>
                      <w:szCs w:val="24"/>
                    </w:rPr>
                    <w:t>2017/18</w:t>
                  </w:r>
                </w:p>
              </w:tc>
            </w:tr>
            <w:tr w:rsidR="002F46C0" w:rsidRPr="00164AEE" w:rsidTr="00E94330">
              <w:tc>
                <w:tcPr>
                  <w:tcW w:w="562" w:type="dxa"/>
                </w:tcPr>
                <w:p w:rsidR="002F46C0" w:rsidRPr="00164AEE" w:rsidRDefault="002F46C0" w:rsidP="002F46C0">
                  <w:pPr>
                    <w:rPr>
                      <w:rFonts w:cs="Arial"/>
                      <w:sz w:val="24"/>
                      <w:szCs w:val="24"/>
                    </w:rPr>
                  </w:pPr>
                  <w:r w:rsidRPr="00164AEE">
                    <w:rPr>
                      <w:rFonts w:cs="Arial"/>
                      <w:sz w:val="24"/>
                      <w:szCs w:val="24"/>
                    </w:rPr>
                    <w:t>1</w:t>
                  </w:r>
                </w:p>
              </w:tc>
              <w:tc>
                <w:tcPr>
                  <w:tcW w:w="4434" w:type="dxa"/>
                </w:tcPr>
                <w:p w:rsidR="002F46C0" w:rsidRPr="00164AEE" w:rsidRDefault="002F46C0" w:rsidP="002F46C0">
                  <w:pPr>
                    <w:rPr>
                      <w:rFonts w:cs="Arial"/>
                      <w:sz w:val="24"/>
                      <w:szCs w:val="24"/>
                    </w:rPr>
                  </w:pPr>
                  <w:r w:rsidRPr="00164AEE">
                    <w:rPr>
                      <w:rFonts w:cs="Arial"/>
                      <w:sz w:val="24"/>
                      <w:szCs w:val="24"/>
                    </w:rPr>
                    <w:t>Recurrent</w:t>
                  </w:r>
                </w:p>
              </w:tc>
              <w:tc>
                <w:tcPr>
                  <w:tcW w:w="2599" w:type="dxa"/>
                </w:tcPr>
                <w:p w:rsidR="002F46C0" w:rsidRPr="00164AEE" w:rsidRDefault="002F46C0" w:rsidP="002F46C0">
                  <w:pPr>
                    <w:rPr>
                      <w:rFonts w:cs="Arial"/>
                      <w:sz w:val="24"/>
                      <w:szCs w:val="24"/>
                    </w:rPr>
                  </w:pPr>
                  <w:r w:rsidRPr="00164AEE">
                    <w:rPr>
                      <w:rFonts w:cs="Arial"/>
                      <w:sz w:val="24"/>
                      <w:szCs w:val="24"/>
                    </w:rPr>
                    <w:t>$23.528M</w:t>
                  </w:r>
                </w:p>
              </w:tc>
              <w:tc>
                <w:tcPr>
                  <w:tcW w:w="2599" w:type="dxa"/>
                </w:tcPr>
                <w:p w:rsidR="002F46C0" w:rsidRPr="00164AEE" w:rsidRDefault="002F46C0" w:rsidP="002F46C0">
                  <w:pPr>
                    <w:rPr>
                      <w:rFonts w:cs="Arial"/>
                      <w:sz w:val="24"/>
                      <w:szCs w:val="24"/>
                    </w:rPr>
                  </w:pPr>
                  <w:r w:rsidRPr="00164AEE">
                    <w:rPr>
                      <w:rFonts w:cs="Arial"/>
                      <w:sz w:val="24"/>
                      <w:szCs w:val="24"/>
                    </w:rPr>
                    <w:t>$23.528M</w:t>
                  </w:r>
                </w:p>
              </w:tc>
            </w:tr>
            <w:tr w:rsidR="002F46C0" w:rsidRPr="00164AEE" w:rsidTr="00E94330">
              <w:tc>
                <w:tcPr>
                  <w:tcW w:w="562" w:type="dxa"/>
                </w:tcPr>
                <w:p w:rsidR="002F46C0" w:rsidRPr="00164AEE" w:rsidRDefault="002F46C0" w:rsidP="002F46C0">
                  <w:pPr>
                    <w:rPr>
                      <w:rFonts w:cs="Arial"/>
                      <w:sz w:val="24"/>
                      <w:szCs w:val="24"/>
                    </w:rPr>
                  </w:pPr>
                  <w:r w:rsidRPr="00164AEE">
                    <w:rPr>
                      <w:rFonts w:cs="Arial"/>
                      <w:sz w:val="24"/>
                      <w:szCs w:val="24"/>
                    </w:rPr>
                    <w:t>2</w:t>
                  </w:r>
                </w:p>
              </w:tc>
              <w:tc>
                <w:tcPr>
                  <w:tcW w:w="4434" w:type="dxa"/>
                </w:tcPr>
                <w:p w:rsidR="002F46C0" w:rsidRPr="00164AEE" w:rsidRDefault="002F46C0" w:rsidP="002F46C0">
                  <w:pPr>
                    <w:rPr>
                      <w:rFonts w:cs="Arial"/>
                      <w:sz w:val="24"/>
                      <w:szCs w:val="24"/>
                    </w:rPr>
                  </w:pPr>
                  <w:r w:rsidRPr="00164AEE">
                    <w:rPr>
                      <w:rFonts w:cs="Arial"/>
                      <w:sz w:val="24"/>
                      <w:szCs w:val="24"/>
                    </w:rPr>
                    <w:t>Public Library Infrastructure Grants</w:t>
                  </w:r>
                </w:p>
              </w:tc>
              <w:tc>
                <w:tcPr>
                  <w:tcW w:w="2599" w:type="dxa"/>
                </w:tcPr>
                <w:p w:rsidR="002F46C0" w:rsidRPr="00164AEE" w:rsidRDefault="002F46C0" w:rsidP="002F46C0">
                  <w:pPr>
                    <w:rPr>
                      <w:rFonts w:cs="Arial"/>
                      <w:sz w:val="24"/>
                      <w:szCs w:val="24"/>
                    </w:rPr>
                  </w:pPr>
                  <w:r w:rsidRPr="00164AEE">
                    <w:rPr>
                      <w:rFonts w:cs="Arial"/>
                      <w:sz w:val="24"/>
                      <w:szCs w:val="24"/>
                    </w:rPr>
                    <w:t>$4M</w:t>
                  </w:r>
                </w:p>
              </w:tc>
              <w:tc>
                <w:tcPr>
                  <w:tcW w:w="2599" w:type="dxa"/>
                </w:tcPr>
                <w:p w:rsidR="002F46C0" w:rsidRPr="00164AEE" w:rsidRDefault="002F46C0" w:rsidP="002F46C0">
                  <w:pPr>
                    <w:rPr>
                      <w:rFonts w:cs="Arial"/>
                      <w:sz w:val="24"/>
                      <w:szCs w:val="24"/>
                    </w:rPr>
                  </w:pPr>
                  <w:r w:rsidRPr="00164AEE">
                    <w:rPr>
                      <w:rFonts w:cs="Arial"/>
                      <w:sz w:val="24"/>
                      <w:szCs w:val="24"/>
                    </w:rPr>
                    <w:t>$4M</w:t>
                  </w:r>
                </w:p>
              </w:tc>
            </w:tr>
            <w:tr w:rsidR="002F46C0" w:rsidRPr="00164AEE" w:rsidTr="00E94330">
              <w:tc>
                <w:tcPr>
                  <w:tcW w:w="562" w:type="dxa"/>
                </w:tcPr>
                <w:p w:rsidR="002F46C0" w:rsidRPr="00164AEE" w:rsidRDefault="002F46C0" w:rsidP="002F46C0">
                  <w:pPr>
                    <w:rPr>
                      <w:rFonts w:cs="Arial"/>
                      <w:sz w:val="24"/>
                      <w:szCs w:val="24"/>
                    </w:rPr>
                  </w:pPr>
                  <w:r w:rsidRPr="00164AEE">
                    <w:rPr>
                      <w:rFonts w:cs="Arial"/>
                      <w:sz w:val="24"/>
                      <w:szCs w:val="24"/>
                    </w:rPr>
                    <w:t>3</w:t>
                  </w:r>
                </w:p>
              </w:tc>
              <w:tc>
                <w:tcPr>
                  <w:tcW w:w="4434" w:type="dxa"/>
                </w:tcPr>
                <w:p w:rsidR="002F46C0" w:rsidRPr="00164AEE" w:rsidRDefault="002F46C0" w:rsidP="002F46C0">
                  <w:pPr>
                    <w:rPr>
                      <w:rFonts w:cs="Arial"/>
                      <w:sz w:val="24"/>
                      <w:szCs w:val="24"/>
                    </w:rPr>
                  </w:pPr>
                  <w:r w:rsidRPr="00164AEE">
                    <w:rPr>
                      <w:rFonts w:cs="Arial"/>
                      <w:sz w:val="24"/>
                      <w:szCs w:val="24"/>
                    </w:rPr>
                    <w:t>Parameter and Technical Adjustment increase</w:t>
                  </w:r>
                </w:p>
              </w:tc>
              <w:tc>
                <w:tcPr>
                  <w:tcW w:w="2599" w:type="dxa"/>
                </w:tcPr>
                <w:p w:rsidR="002F46C0" w:rsidRPr="00164AEE" w:rsidRDefault="002F46C0" w:rsidP="002F46C0">
                  <w:pPr>
                    <w:rPr>
                      <w:rFonts w:cs="Arial"/>
                      <w:sz w:val="24"/>
                      <w:szCs w:val="24"/>
                    </w:rPr>
                  </w:pPr>
                  <w:r w:rsidRPr="00164AEE">
                    <w:rPr>
                      <w:rFonts w:cs="Arial"/>
                      <w:sz w:val="24"/>
                      <w:szCs w:val="24"/>
                    </w:rPr>
                    <w:t>$0.81M</w:t>
                  </w:r>
                </w:p>
              </w:tc>
              <w:tc>
                <w:tcPr>
                  <w:tcW w:w="2599" w:type="dxa"/>
                </w:tcPr>
                <w:p w:rsidR="002F46C0" w:rsidRPr="00164AEE" w:rsidRDefault="002F46C0" w:rsidP="002F46C0">
                  <w:pPr>
                    <w:rPr>
                      <w:rFonts w:cs="Arial"/>
                      <w:sz w:val="24"/>
                      <w:szCs w:val="24"/>
                    </w:rPr>
                  </w:pPr>
                  <w:r w:rsidRPr="00164AEE">
                    <w:rPr>
                      <w:rFonts w:cs="Arial"/>
                      <w:sz w:val="24"/>
                      <w:szCs w:val="24"/>
                    </w:rPr>
                    <w:t>$1.29M</w:t>
                  </w:r>
                </w:p>
              </w:tc>
            </w:tr>
            <w:tr w:rsidR="002F46C0" w:rsidRPr="00164AEE" w:rsidTr="00E94330">
              <w:tc>
                <w:tcPr>
                  <w:tcW w:w="562" w:type="dxa"/>
                </w:tcPr>
                <w:p w:rsidR="002F46C0" w:rsidRPr="00164AEE" w:rsidRDefault="002F46C0" w:rsidP="002F46C0">
                  <w:pPr>
                    <w:rPr>
                      <w:rFonts w:cs="Arial"/>
                      <w:b/>
                      <w:sz w:val="24"/>
                      <w:szCs w:val="24"/>
                    </w:rPr>
                  </w:pPr>
                </w:p>
              </w:tc>
              <w:tc>
                <w:tcPr>
                  <w:tcW w:w="4434" w:type="dxa"/>
                </w:tcPr>
                <w:p w:rsidR="002F46C0" w:rsidRPr="00164AEE" w:rsidRDefault="002F46C0" w:rsidP="002F46C0">
                  <w:pPr>
                    <w:rPr>
                      <w:rFonts w:cs="Arial"/>
                      <w:b/>
                      <w:sz w:val="24"/>
                      <w:szCs w:val="24"/>
                    </w:rPr>
                  </w:pPr>
                  <w:r w:rsidRPr="00164AEE">
                    <w:rPr>
                      <w:rFonts w:cs="Arial"/>
                      <w:b/>
                      <w:sz w:val="24"/>
                      <w:szCs w:val="24"/>
                    </w:rPr>
                    <w:t>Total</w:t>
                  </w:r>
                </w:p>
              </w:tc>
              <w:tc>
                <w:tcPr>
                  <w:tcW w:w="2599" w:type="dxa"/>
                </w:tcPr>
                <w:p w:rsidR="002F46C0" w:rsidRPr="00164AEE" w:rsidRDefault="002F46C0" w:rsidP="002F46C0">
                  <w:pPr>
                    <w:rPr>
                      <w:rFonts w:cs="Arial"/>
                      <w:b/>
                      <w:sz w:val="24"/>
                      <w:szCs w:val="24"/>
                    </w:rPr>
                  </w:pPr>
                  <w:r w:rsidRPr="00164AEE">
                    <w:rPr>
                      <w:rFonts w:cs="Arial"/>
                      <w:b/>
                      <w:sz w:val="24"/>
                      <w:szCs w:val="24"/>
                    </w:rPr>
                    <w:t>$28.33M</w:t>
                  </w:r>
                </w:p>
              </w:tc>
              <w:tc>
                <w:tcPr>
                  <w:tcW w:w="2599" w:type="dxa"/>
                </w:tcPr>
                <w:p w:rsidR="002F46C0" w:rsidRPr="00164AEE" w:rsidRDefault="002F46C0" w:rsidP="002F46C0">
                  <w:pPr>
                    <w:rPr>
                      <w:rFonts w:cs="Arial"/>
                      <w:b/>
                      <w:sz w:val="24"/>
                      <w:szCs w:val="24"/>
                    </w:rPr>
                  </w:pPr>
                  <w:r w:rsidRPr="00164AEE">
                    <w:rPr>
                      <w:rFonts w:cs="Arial"/>
                      <w:b/>
                      <w:sz w:val="24"/>
                      <w:szCs w:val="24"/>
                    </w:rPr>
                    <w:t>$28.82M</w:t>
                  </w:r>
                </w:p>
              </w:tc>
            </w:tr>
          </w:tbl>
          <w:p w:rsidR="002F46C0" w:rsidRPr="00164AEE" w:rsidRDefault="002F46C0" w:rsidP="002F46C0">
            <w:pPr>
              <w:rPr>
                <w:rFonts w:cs="Arial"/>
                <w:sz w:val="24"/>
                <w:szCs w:val="24"/>
              </w:rPr>
            </w:pPr>
          </w:p>
          <w:p w:rsidR="002F46C0" w:rsidRPr="002F46C0" w:rsidRDefault="002F46C0" w:rsidP="002F46C0">
            <w:pPr>
              <w:pStyle w:val="ListParagraph"/>
              <w:numPr>
                <w:ilvl w:val="0"/>
                <w:numId w:val="41"/>
              </w:numPr>
              <w:rPr>
                <w:rFonts w:cs="Arial"/>
              </w:rPr>
            </w:pPr>
            <w:r w:rsidRPr="002F46C0">
              <w:rPr>
                <w:rFonts w:cs="Arial"/>
              </w:rPr>
              <w:t>The Committee noted that components 2 and 3 above are not recurrent and will expire after 2017/18, therefore it is imperative that the State Library prepares a funding submission for consideration in the 2018/19 Budget process with a view to maintaining and extending the public library funding strategy.</w:t>
            </w:r>
          </w:p>
          <w:p w:rsidR="002F46C0" w:rsidRPr="002F46C0" w:rsidRDefault="002F46C0" w:rsidP="002F46C0">
            <w:pPr>
              <w:rPr>
                <w:rFonts w:cs="Arial"/>
              </w:rPr>
            </w:pPr>
          </w:p>
          <w:p w:rsidR="002F46C0" w:rsidRPr="002F46C0" w:rsidRDefault="002F46C0" w:rsidP="002F46C0">
            <w:pPr>
              <w:pStyle w:val="ListParagraph"/>
              <w:numPr>
                <w:ilvl w:val="0"/>
                <w:numId w:val="41"/>
              </w:numPr>
              <w:rPr>
                <w:rFonts w:cs="Arial"/>
              </w:rPr>
            </w:pPr>
            <w:r w:rsidRPr="002F46C0">
              <w:rPr>
                <w:rFonts w:cs="Arial"/>
              </w:rPr>
              <w:t>The increases to the State funding received in recent times (including the Revitalising Regional Libraries initiative, the Public Library Infrastructure Grants and the Parameter and Technical Adjustment increase) have been the result of bids that demonstrated need, value and outcomes.</w:t>
            </w:r>
          </w:p>
          <w:p w:rsidR="002F46C0" w:rsidRPr="002F46C0" w:rsidRDefault="002F46C0" w:rsidP="002F46C0">
            <w:pPr>
              <w:pStyle w:val="ListParagraph"/>
              <w:rPr>
                <w:rFonts w:cs="Arial"/>
              </w:rPr>
            </w:pPr>
          </w:p>
          <w:p w:rsidR="002F46C0" w:rsidRPr="002F46C0" w:rsidRDefault="002F46C0" w:rsidP="002F46C0">
            <w:pPr>
              <w:pStyle w:val="ListParagraph"/>
              <w:numPr>
                <w:ilvl w:val="0"/>
                <w:numId w:val="41"/>
              </w:numPr>
              <w:rPr>
                <w:rFonts w:cs="Arial"/>
              </w:rPr>
            </w:pPr>
            <w:r w:rsidRPr="002F46C0">
              <w:rPr>
                <w:rFonts w:cs="Arial"/>
              </w:rPr>
              <w:t xml:space="preserve">The Committee notes that the 60 projects including library systems and library buildings that have been funded so far using the current public infrastructure grants are particularly valuable.  Such quantum leap improvements were only possible with the additional funding.  Part of the business case development will be to document everything that the extra funding brought in extra value across the state.  </w:t>
            </w:r>
          </w:p>
          <w:p w:rsidR="002F46C0" w:rsidRPr="002F46C0" w:rsidRDefault="002F46C0" w:rsidP="002F46C0">
            <w:pPr>
              <w:rPr>
                <w:rFonts w:cs="Arial"/>
              </w:rPr>
            </w:pPr>
          </w:p>
          <w:p w:rsidR="002F46C0" w:rsidRPr="002F46C0" w:rsidRDefault="002F46C0" w:rsidP="002F46C0">
            <w:pPr>
              <w:pStyle w:val="ListParagraph"/>
              <w:numPr>
                <w:ilvl w:val="0"/>
                <w:numId w:val="41"/>
              </w:numPr>
              <w:rPr>
                <w:rFonts w:cs="Arial"/>
              </w:rPr>
            </w:pPr>
            <w:r w:rsidRPr="002F46C0">
              <w:rPr>
                <w:rFonts w:cs="Arial"/>
              </w:rPr>
              <w:t>The current public infrastructure grants program focusses on infrastructure; however, a new four year program might focus on something else, e.g. digitisation or innovation.  Ms Richards commented that the current public infrastructure grants program may have seen a decline in innovative projects within the PLN and we should try to pick this up if possible, for example Books on Prescription, digital libraries.</w:t>
            </w:r>
          </w:p>
          <w:p w:rsidR="002F46C0" w:rsidRPr="002F46C0" w:rsidRDefault="002F46C0" w:rsidP="002F46C0">
            <w:pPr>
              <w:rPr>
                <w:rFonts w:cs="Arial"/>
              </w:rPr>
            </w:pPr>
            <w:r w:rsidRPr="002F46C0">
              <w:rPr>
                <w:rFonts w:cs="Arial"/>
              </w:rPr>
              <w:t xml:space="preserve"> </w:t>
            </w:r>
          </w:p>
          <w:p w:rsidR="002F46C0" w:rsidRPr="002F46C0" w:rsidRDefault="002F46C0" w:rsidP="002F46C0">
            <w:pPr>
              <w:pStyle w:val="ListParagraph"/>
              <w:numPr>
                <w:ilvl w:val="0"/>
                <w:numId w:val="41"/>
              </w:numPr>
              <w:rPr>
                <w:rFonts w:ascii="Calibri" w:hAnsi="Calibri" w:cs="Arial"/>
              </w:rPr>
            </w:pPr>
            <w:r w:rsidRPr="002F46C0">
              <w:rPr>
                <w:rFonts w:cs="Arial"/>
              </w:rPr>
              <w:t>It was agreed that the State Library will consult with stakeholders through the Public Libraries Consultative Committee during 2017 to inform the submission. Stakeholder views on priorities for the subsidies and grants programs will be especially valuable</w:t>
            </w:r>
            <w:r w:rsidRPr="002F46C0">
              <w:rPr>
                <w:rFonts w:ascii="Calibri" w:hAnsi="Calibri" w:cs="Arial"/>
              </w:rPr>
              <w:t>.</w:t>
            </w:r>
          </w:p>
          <w:p w:rsidR="002F46C0" w:rsidRPr="002F46C0" w:rsidRDefault="002F46C0" w:rsidP="002F46C0">
            <w:pPr>
              <w:rPr>
                <w:rFonts w:ascii="Calibri" w:hAnsi="Calibri" w:cs="Arial"/>
              </w:rPr>
            </w:pPr>
          </w:p>
          <w:p w:rsidR="002F46C0" w:rsidRPr="002F46C0" w:rsidRDefault="002F46C0" w:rsidP="002F46C0">
            <w:pPr>
              <w:pStyle w:val="ListParagraph"/>
              <w:numPr>
                <w:ilvl w:val="0"/>
                <w:numId w:val="41"/>
              </w:numPr>
              <w:spacing w:after="120"/>
            </w:pPr>
            <w:r w:rsidRPr="002F46C0">
              <w:t xml:space="preserve">It was agreed that substantial time is allocated to the discussion of public library funding needs at the March, July and September 2017 meetings of the Committee, including analysis of current programs, and exploration of opportunities for new programs.  </w:t>
            </w:r>
          </w:p>
          <w:p w:rsidR="002F46C0" w:rsidRDefault="002F46C0" w:rsidP="002F46C0">
            <w:pPr>
              <w:spacing w:after="120"/>
              <w:rPr>
                <w:b/>
                <w:sz w:val="24"/>
                <w:szCs w:val="24"/>
              </w:rPr>
            </w:pPr>
            <w:r>
              <w:rPr>
                <w:b/>
                <w:sz w:val="24"/>
                <w:szCs w:val="24"/>
              </w:rPr>
              <w:t>RECOMMENDATIONS</w:t>
            </w:r>
          </w:p>
          <w:p w:rsidR="002F46C0" w:rsidRPr="002F46C0" w:rsidRDefault="002F46C0" w:rsidP="002F46C0">
            <w:pPr>
              <w:pStyle w:val="ListParagraph"/>
              <w:numPr>
                <w:ilvl w:val="0"/>
                <w:numId w:val="42"/>
              </w:numPr>
              <w:spacing w:after="120"/>
            </w:pPr>
            <w:r w:rsidRPr="002F46C0">
              <w:t xml:space="preserve">The Committee noted the State Library’s intention to work with stakeholders during 2017 toward a funding submission for the 2018/19 NSW Budget. </w:t>
            </w:r>
          </w:p>
          <w:p w:rsidR="00F46B74" w:rsidRPr="002F46C0" w:rsidRDefault="00F46B74" w:rsidP="002F46C0">
            <w:pPr>
              <w:pStyle w:val="ListParagraph"/>
              <w:numPr>
                <w:ilvl w:val="0"/>
                <w:numId w:val="42"/>
              </w:numPr>
              <w:spacing w:after="120"/>
              <w:rPr>
                <w:rFonts w:cs="Arial"/>
              </w:rPr>
            </w:pPr>
            <w:r w:rsidRPr="002F46C0">
              <w:rPr>
                <w:rFonts w:cs="Arial"/>
              </w:rPr>
              <w:t>The Chair asked for the public funding 2018-19 discussion to be added to the next three agendas with Mr Morley to provide a paper for the first of these discussions.  She noted that the budget process will need to be finalised by September 2017.</w:t>
            </w:r>
          </w:p>
          <w:p w:rsidR="00186BA9" w:rsidRPr="002F46C0" w:rsidRDefault="00186BA9" w:rsidP="002F46C0">
            <w:pPr>
              <w:pStyle w:val="ListParagraph"/>
              <w:numPr>
                <w:ilvl w:val="0"/>
                <w:numId w:val="42"/>
              </w:numPr>
              <w:rPr>
                <w:rFonts w:cs="Arial"/>
              </w:rPr>
            </w:pPr>
            <w:r w:rsidRPr="002F46C0">
              <w:rPr>
                <w:rFonts w:cs="Arial"/>
              </w:rPr>
              <w:t xml:space="preserve">Ms Milne confirmed the importance of a collaborative approach </w:t>
            </w:r>
            <w:r w:rsidR="002F46C0" w:rsidRPr="002F46C0">
              <w:rPr>
                <w:rFonts w:cs="Arial"/>
              </w:rPr>
              <w:t>and</w:t>
            </w:r>
            <w:r w:rsidRPr="002F46C0">
              <w:rPr>
                <w:rFonts w:cs="Arial"/>
              </w:rPr>
              <w:t xml:space="preserve"> suggested that it would be useful to set aside more time in future PLCC agendas for this important discussion and to accommodate this by making additional papers for noting.</w:t>
            </w:r>
          </w:p>
          <w:p w:rsidR="004E1FD2" w:rsidRPr="00660D2A" w:rsidRDefault="004E1FD2" w:rsidP="003D601D"/>
        </w:tc>
      </w:tr>
    </w:tbl>
    <w:p w:rsidR="00051A0D" w:rsidRPr="00833379" w:rsidRDefault="00051A0D" w:rsidP="00A87B0B">
      <w:pPr>
        <w:rPr>
          <w:color w:val="FF0000"/>
          <w:sz w:val="4"/>
          <w:szCs w:val="4"/>
        </w:rPr>
      </w:pPr>
    </w:p>
    <w:p w:rsidR="00051A0D" w:rsidRPr="00833379" w:rsidRDefault="00051A0D" w:rsidP="00A87B0B">
      <w:pPr>
        <w:rPr>
          <w:color w:val="FF0000"/>
          <w:sz w:val="4"/>
          <w:szCs w:val="4"/>
        </w:rPr>
      </w:pPr>
    </w:p>
    <w:tbl>
      <w:tblPr>
        <w:tblStyle w:val="TableGrid"/>
        <w:tblW w:w="0" w:type="auto"/>
        <w:tblLook w:val="04A0" w:firstRow="1" w:lastRow="0" w:firstColumn="1" w:lastColumn="0" w:noHBand="0" w:noVBand="1"/>
      </w:tblPr>
      <w:tblGrid>
        <w:gridCol w:w="10763"/>
      </w:tblGrid>
      <w:tr w:rsidR="00775872" w:rsidRPr="00833379" w:rsidTr="008D587E">
        <w:trPr>
          <w:trHeight w:val="394"/>
        </w:trPr>
        <w:tc>
          <w:tcPr>
            <w:tcW w:w="10763" w:type="dxa"/>
            <w:shd w:val="clear" w:color="auto" w:fill="808080" w:themeFill="background1" w:themeFillShade="80"/>
            <w:vAlign w:val="center"/>
          </w:tcPr>
          <w:p w:rsidR="00775872" w:rsidRPr="00473BA2" w:rsidRDefault="00775872" w:rsidP="00F35F90">
            <w:pPr>
              <w:rPr>
                <w:b/>
                <w:color w:val="FFFFFF" w:themeColor="background1"/>
              </w:rPr>
            </w:pPr>
            <w:r w:rsidRPr="00473BA2">
              <w:rPr>
                <w:b/>
                <w:color w:val="FFFFFF" w:themeColor="background1"/>
              </w:rPr>
              <w:t xml:space="preserve">Item </w:t>
            </w:r>
            <w:r w:rsidR="00AC5A03" w:rsidRPr="00473BA2">
              <w:rPr>
                <w:b/>
                <w:color w:val="FFFFFF" w:themeColor="background1"/>
              </w:rPr>
              <w:t>5</w:t>
            </w:r>
            <w:r w:rsidRPr="00473BA2">
              <w:rPr>
                <w:b/>
                <w:color w:val="FFFFFF" w:themeColor="background1"/>
              </w:rPr>
              <w:t xml:space="preserve">: </w:t>
            </w:r>
            <w:r w:rsidR="00F35F90">
              <w:rPr>
                <w:b/>
                <w:color w:val="FFFFFF" w:themeColor="background1"/>
              </w:rPr>
              <w:t>Other business</w:t>
            </w:r>
          </w:p>
        </w:tc>
      </w:tr>
      <w:tr w:rsidR="00775872" w:rsidRPr="00833379" w:rsidTr="008D587E">
        <w:trPr>
          <w:trHeight w:val="415"/>
        </w:trPr>
        <w:tc>
          <w:tcPr>
            <w:tcW w:w="10763" w:type="dxa"/>
            <w:vAlign w:val="center"/>
          </w:tcPr>
          <w:p w:rsidR="006877D8" w:rsidRPr="00660D2A" w:rsidRDefault="00F35F90" w:rsidP="006877D8">
            <w:pPr>
              <w:pStyle w:val="ListParagraph"/>
              <w:numPr>
                <w:ilvl w:val="1"/>
                <w:numId w:val="27"/>
              </w:numPr>
              <w:rPr>
                <w:b/>
              </w:rPr>
            </w:pPr>
            <w:r>
              <w:rPr>
                <w:b/>
              </w:rPr>
              <w:t>Other business</w:t>
            </w:r>
          </w:p>
          <w:p w:rsidR="006877D8" w:rsidRDefault="000476F7" w:rsidP="000476F7">
            <w:pPr>
              <w:pStyle w:val="ListParagraph"/>
              <w:numPr>
                <w:ilvl w:val="0"/>
                <w:numId w:val="39"/>
              </w:numPr>
            </w:pPr>
            <w:r>
              <w:t xml:space="preserve">The Chair advised that she would like to hold some future PLCC meetings at public libraries.  Ms Milne recommended coordinating this with the </w:t>
            </w:r>
            <w:r w:rsidR="002F46C0">
              <w:t xml:space="preserve">Library Council </w:t>
            </w:r>
            <w:r>
              <w:t>public library visits program.</w:t>
            </w:r>
          </w:p>
          <w:p w:rsidR="000476F7" w:rsidRDefault="000476F7" w:rsidP="00BE3AAB">
            <w:pPr>
              <w:pStyle w:val="ListParagraph"/>
              <w:numPr>
                <w:ilvl w:val="0"/>
                <w:numId w:val="39"/>
              </w:numPr>
            </w:pPr>
            <w:r>
              <w:t xml:space="preserve">The Chair requested that the planned March date be moved to the previous week because </w:t>
            </w:r>
            <w:r w:rsidRPr="00BE3AAB">
              <w:rPr>
                <w:b/>
                <w:i/>
              </w:rPr>
              <w:t>STEAM into Sydney</w:t>
            </w:r>
            <w:r w:rsidR="00BE3AAB">
              <w:t xml:space="preserve"> was organised for the week of the 20 March 2017 at the State Library.  Moving this date would make it easier for many of the PLCC delegates to attend.  Mr Morley agreed to check other dates.</w:t>
            </w:r>
          </w:p>
          <w:p w:rsidR="00BE3AAB" w:rsidRDefault="00BE3AAB" w:rsidP="0070733F">
            <w:pPr>
              <w:pStyle w:val="ListParagraph"/>
              <w:numPr>
                <w:ilvl w:val="0"/>
                <w:numId w:val="39"/>
              </w:numPr>
            </w:pPr>
            <w:r>
              <w:t xml:space="preserve">Mr Knight updated the meeting on this year’s successful SWITCH conference.   He advised that next year’s conference would be held at Penrith Panthers on 21-25 November 2017 and would include a symposium on outreach services (limited to 100 </w:t>
            </w:r>
            <w:r w:rsidR="0070733F">
              <w:t>registrations) for the first time.  $40,000 in external sponsorship has already been committed to this.</w:t>
            </w:r>
          </w:p>
          <w:p w:rsidR="00BA2C4D" w:rsidRPr="00660D2A" w:rsidRDefault="00BA2C4D" w:rsidP="00BA2C4D">
            <w:pPr>
              <w:pStyle w:val="ListParagraph"/>
            </w:pPr>
          </w:p>
        </w:tc>
      </w:tr>
    </w:tbl>
    <w:p w:rsidR="00147449" w:rsidRPr="00833379" w:rsidRDefault="00147449" w:rsidP="00A87B0B">
      <w:pPr>
        <w:rPr>
          <w:color w:val="FF0000"/>
          <w:sz w:val="4"/>
          <w:szCs w:val="4"/>
        </w:rPr>
      </w:pPr>
    </w:p>
    <w:tbl>
      <w:tblPr>
        <w:tblStyle w:val="TableGrid"/>
        <w:tblW w:w="0" w:type="auto"/>
        <w:tblLook w:val="04A0" w:firstRow="1" w:lastRow="0" w:firstColumn="1" w:lastColumn="0" w:noHBand="0" w:noVBand="1"/>
      </w:tblPr>
      <w:tblGrid>
        <w:gridCol w:w="2263"/>
        <w:gridCol w:w="8500"/>
      </w:tblGrid>
      <w:tr w:rsidR="00254D79" w:rsidRPr="00254D79" w:rsidTr="00A64DCC">
        <w:trPr>
          <w:trHeight w:val="394"/>
        </w:trPr>
        <w:tc>
          <w:tcPr>
            <w:tcW w:w="10763" w:type="dxa"/>
            <w:gridSpan w:val="2"/>
            <w:shd w:val="clear" w:color="auto" w:fill="808080" w:themeFill="background1" w:themeFillShade="80"/>
            <w:vAlign w:val="center"/>
          </w:tcPr>
          <w:p w:rsidR="00F33BC0" w:rsidRPr="00254D79" w:rsidRDefault="00F33BC0" w:rsidP="00F35F90">
            <w:pPr>
              <w:rPr>
                <w:b/>
                <w:color w:val="FFFFFF" w:themeColor="background1"/>
              </w:rPr>
            </w:pPr>
            <w:r w:rsidRPr="00254D79">
              <w:rPr>
                <w:b/>
                <w:color w:val="FFFFFF" w:themeColor="background1"/>
              </w:rPr>
              <w:t xml:space="preserve">Item 6: </w:t>
            </w:r>
            <w:r w:rsidR="00F35F90">
              <w:rPr>
                <w:b/>
                <w:color w:val="FFFFFF" w:themeColor="background1"/>
              </w:rPr>
              <w:t>Information papers</w:t>
            </w:r>
          </w:p>
        </w:tc>
      </w:tr>
      <w:tr w:rsidR="00F33BC0" w:rsidRPr="00833379" w:rsidTr="00A64DCC">
        <w:trPr>
          <w:trHeight w:val="415"/>
        </w:trPr>
        <w:tc>
          <w:tcPr>
            <w:tcW w:w="10763" w:type="dxa"/>
            <w:gridSpan w:val="2"/>
            <w:vAlign w:val="center"/>
          </w:tcPr>
          <w:p w:rsidR="0094561E" w:rsidRDefault="00F35F90" w:rsidP="00F33BC0">
            <w:pPr>
              <w:pStyle w:val="ListParagraph"/>
              <w:numPr>
                <w:ilvl w:val="1"/>
                <w:numId w:val="25"/>
              </w:numPr>
              <w:rPr>
                <w:rFonts w:cs="Arial"/>
                <w:b/>
              </w:rPr>
            </w:pPr>
            <w:r>
              <w:rPr>
                <w:rFonts w:cs="Arial"/>
                <w:b/>
              </w:rPr>
              <w:t>DrugInfo 2017</w:t>
            </w:r>
          </w:p>
          <w:p w:rsidR="00F35F90" w:rsidRDefault="00186BA9" w:rsidP="00186BA9">
            <w:pPr>
              <w:pStyle w:val="ListParagraph"/>
              <w:numPr>
                <w:ilvl w:val="0"/>
                <w:numId w:val="37"/>
              </w:numPr>
              <w:rPr>
                <w:rFonts w:cs="Arial"/>
              </w:rPr>
            </w:pPr>
            <w:r w:rsidRPr="00186BA9">
              <w:rPr>
                <w:rFonts w:cs="Arial"/>
              </w:rPr>
              <w:t>Ms Kay</w:t>
            </w:r>
            <w:r>
              <w:rPr>
                <w:rFonts w:cs="Arial"/>
              </w:rPr>
              <w:t xml:space="preserve"> asked about the inclusion of alcohol in the DrugInfo program</w:t>
            </w:r>
            <w:r w:rsidR="00382449">
              <w:rPr>
                <w:rFonts w:cs="Arial"/>
              </w:rPr>
              <w:t xml:space="preserve"> and was reassured that it does cover that.</w:t>
            </w:r>
          </w:p>
          <w:p w:rsidR="00186BA9" w:rsidRPr="00186BA9" w:rsidRDefault="00186BA9" w:rsidP="00186BA9">
            <w:pPr>
              <w:rPr>
                <w:rFonts w:cs="Arial"/>
              </w:rPr>
            </w:pPr>
          </w:p>
          <w:p w:rsidR="00186BA9" w:rsidRPr="00186BA9" w:rsidRDefault="00186BA9" w:rsidP="00186BA9">
            <w:pPr>
              <w:rPr>
                <w:rFonts w:cs="Arial"/>
              </w:rPr>
            </w:pPr>
          </w:p>
          <w:p w:rsidR="00F35F90" w:rsidRDefault="00F35F90" w:rsidP="00F33BC0">
            <w:pPr>
              <w:pStyle w:val="ListParagraph"/>
              <w:numPr>
                <w:ilvl w:val="1"/>
                <w:numId w:val="25"/>
              </w:numPr>
              <w:rPr>
                <w:rFonts w:cs="Arial"/>
                <w:b/>
              </w:rPr>
            </w:pPr>
            <w:r>
              <w:rPr>
                <w:rFonts w:cs="Arial"/>
                <w:b/>
              </w:rPr>
              <w:t>Public Library Statistics 2014-15</w:t>
            </w:r>
          </w:p>
          <w:p w:rsidR="00F35F90" w:rsidRDefault="00382449" w:rsidP="00382449">
            <w:pPr>
              <w:pStyle w:val="ListParagraph"/>
              <w:numPr>
                <w:ilvl w:val="0"/>
                <w:numId w:val="37"/>
              </w:numPr>
              <w:rPr>
                <w:rFonts w:cs="Arial"/>
              </w:rPr>
            </w:pPr>
            <w:r w:rsidRPr="00382449">
              <w:rPr>
                <w:rFonts w:cs="Arial"/>
              </w:rPr>
              <w:t xml:space="preserve">The Chair </w:t>
            </w:r>
            <w:r w:rsidR="002F46C0">
              <w:rPr>
                <w:rFonts w:cs="Arial"/>
              </w:rPr>
              <w:t>congratulated the State Library on the</w:t>
            </w:r>
            <w:r>
              <w:rPr>
                <w:rFonts w:cs="Arial"/>
              </w:rPr>
              <w:t xml:space="preserve"> easy to read info graphic for library statistics.  She </w:t>
            </w:r>
            <w:r w:rsidRPr="00382449">
              <w:rPr>
                <w:rFonts w:cs="Arial"/>
              </w:rPr>
              <w:t xml:space="preserve">asked whether </w:t>
            </w:r>
            <w:r>
              <w:rPr>
                <w:rFonts w:cs="Arial"/>
              </w:rPr>
              <w:t>the public libraries were able to use the Library’s format as a template for their own statistics.</w:t>
            </w:r>
            <w:r w:rsidR="00FA2430">
              <w:rPr>
                <w:rFonts w:cs="Arial"/>
              </w:rPr>
              <w:t xml:space="preserve">  Mr Morley advised that it should be possible to pull out data f</w:t>
            </w:r>
            <w:r w:rsidR="002F46C0">
              <w:rPr>
                <w:rFonts w:cs="Arial"/>
              </w:rPr>
              <w:t>or each LGA and will speak to the</w:t>
            </w:r>
            <w:r w:rsidR="00FA2430">
              <w:rPr>
                <w:rFonts w:cs="Arial"/>
              </w:rPr>
              <w:t xml:space="preserve"> Publications &amp; Design team about this.</w:t>
            </w:r>
          </w:p>
          <w:p w:rsidR="00FA2430" w:rsidRDefault="00FA2430" w:rsidP="00382449">
            <w:pPr>
              <w:pStyle w:val="ListParagraph"/>
              <w:numPr>
                <w:ilvl w:val="0"/>
                <w:numId w:val="37"/>
              </w:numPr>
              <w:rPr>
                <w:rFonts w:cs="Arial"/>
              </w:rPr>
            </w:pPr>
            <w:r>
              <w:rPr>
                <w:rFonts w:cs="Arial"/>
              </w:rPr>
              <w:t>Mr Knight highlighted the value of using this simplified format across the network.</w:t>
            </w:r>
          </w:p>
          <w:p w:rsidR="00FA2430" w:rsidRPr="00382449" w:rsidRDefault="002F46C0" w:rsidP="00382449">
            <w:pPr>
              <w:pStyle w:val="ListParagraph"/>
              <w:numPr>
                <w:ilvl w:val="0"/>
                <w:numId w:val="37"/>
              </w:numPr>
              <w:rPr>
                <w:rFonts w:cs="Arial"/>
              </w:rPr>
            </w:pPr>
            <w:r>
              <w:rPr>
                <w:rFonts w:cs="Arial"/>
              </w:rPr>
              <w:t>Cr T</w:t>
            </w:r>
            <w:r w:rsidR="00FA2430">
              <w:rPr>
                <w:rFonts w:cs="Arial"/>
              </w:rPr>
              <w:t xml:space="preserve">out asked about importing other data into the info graphic.  </w:t>
            </w:r>
            <w:r>
              <w:rPr>
                <w:rFonts w:cs="Arial"/>
              </w:rPr>
              <w:t xml:space="preserve">He requested Cr Tout send </w:t>
            </w:r>
            <w:r w:rsidR="00FA2430">
              <w:rPr>
                <w:rFonts w:cs="Arial"/>
              </w:rPr>
              <w:t>an email with details of the other data he would like to include.</w:t>
            </w:r>
          </w:p>
          <w:p w:rsidR="00382449" w:rsidRDefault="00382449" w:rsidP="00F35F90">
            <w:pPr>
              <w:pStyle w:val="ListParagraph"/>
              <w:ind w:left="360"/>
              <w:rPr>
                <w:rFonts w:cs="Arial"/>
                <w:b/>
              </w:rPr>
            </w:pPr>
          </w:p>
          <w:p w:rsidR="000476F7" w:rsidRDefault="000476F7" w:rsidP="00F35F90">
            <w:pPr>
              <w:pStyle w:val="ListParagraph"/>
              <w:ind w:left="360"/>
              <w:rPr>
                <w:rFonts w:cs="Arial"/>
                <w:b/>
              </w:rPr>
            </w:pPr>
          </w:p>
          <w:p w:rsidR="00F35F90" w:rsidRDefault="00F35F90" w:rsidP="00F33BC0">
            <w:pPr>
              <w:pStyle w:val="ListParagraph"/>
              <w:numPr>
                <w:ilvl w:val="1"/>
                <w:numId w:val="25"/>
              </w:numPr>
              <w:rPr>
                <w:rFonts w:cs="Arial"/>
                <w:b/>
              </w:rPr>
            </w:pPr>
            <w:r>
              <w:rPr>
                <w:rFonts w:cs="Arial"/>
                <w:b/>
              </w:rPr>
              <w:t>Tech Savvy Seniors 2016-17</w:t>
            </w:r>
          </w:p>
          <w:p w:rsidR="00F35F90" w:rsidRPr="000476F7" w:rsidRDefault="000476F7" w:rsidP="000476F7">
            <w:pPr>
              <w:pStyle w:val="ListParagraph"/>
              <w:numPr>
                <w:ilvl w:val="0"/>
                <w:numId w:val="38"/>
              </w:numPr>
              <w:rPr>
                <w:rFonts w:cs="Arial"/>
              </w:rPr>
            </w:pPr>
            <w:r w:rsidRPr="000476F7">
              <w:rPr>
                <w:rFonts w:cs="Arial"/>
              </w:rPr>
              <w:t xml:space="preserve">The Chair </w:t>
            </w:r>
            <w:r>
              <w:rPr>
                <w:rFonts w:cs="Arial"/>
              </w:rPr>
              <w:t>congratulated the Library on securing the next round of funding that will enable this successful program to both continue and to expand.</w:t>
            </w:r>
          </w:p>
          <w:p w:rsidR="00F35F90" w:rsidRDefault="00F35F90" w:rsidP="00F35F90">
            <w:pPr>
              <w:pStyle w:val="ListParagraph"/>
              <w:ind w:left="360"/>
              <w:rPr>
                <w:rFonts w:cs="Arial"/>
                <w:b/>
              </w:rPr>
            </w:pPr>
          </w:p>
          <w:p w:rsidR="00F35F90" w:rsidRDefault="00F35F90" w:rsidP="00F35F90">
            <w:pPr>
              <w:pStyle w:val="ListParagraph"/>
              <w:ind w:left="360"/>
              <w:rPr>
                <w:rFonts w:cs="Arial"/>
                <w:b/>
              </w:rPr>
            </w:pPr>
          </w:p>
          <w:p w:rsidR="00F35F90" w:rsidRPr="00254D79" w:rsidRDefault="00F35F90" w:rsidP="00F35F90">
            <w:pPr>
              <w:pStyle w:val="ListParagraph"/>
              <w:ind w:left="360"/>
              <w:rPr>
                <w:rFonts w:cs="Arial"/>
                <w:b/>
              </w:rPr>
            </w:pPr>
          </w:p>
          <w:p w:rsidR="00F33BC0" w:rsidRPr="00254D79" w:rsidRDefault="00F33BC0" w:rsidP="007259A9">
            <w:r w:rsidRPr="00254D79">
              <w:rPr>
                <w:rFonts w:cs="Arial"/>
              </w:rPr>
              <w:t xml:space="preserve">There being no other business the meeting closed at </w:t>
            </w:r>
            <w:r w:rsidR="007259A9">
              <w:rPr>
                <w:rFonts w:cs="Arial"/>
              </w:rPr>
              <w:t xml:space="preserve">3.00 </w:t>
            </w:r>
            <w:r w:rsidRPr="00254D79">
              <w:rPr>
                <w:rFonts w:cs="Arial"/>
              </w:rPr>
              <w:t>pm.</w:t>
            </w:r>
            <w:r w:rsidRPr="00254D79">
              <w:rPr>
                <w:rFonts w:ascii="Arial" w:hAnsi="Arial" w:cs="Arial"/>
              </w:rPr>
              <w:t xml:space="preserve"> </w:t>
            </w:r>
          </w:p>
        </w:tc>
      </w:tr>
      <w:tr w:rsidR="00147449" w:rsidRPr="00147449" w:rsidTr="008D587E">
        <w:trPr>
          <w:trHeight w:val="420"/>
        </w:trPr>
        <w:tc>
          <w:tcPr>
            <w:tcW w:w="10763" w:type="dxa"/>
            <w:gridSpan w:val="2"/>
            <w:shd w:val="clear" w:color="auto" w:fill="FFFFFF" w:themeFill="background1"/>
            <w:vAlign w:val="center"/>
          </w:tcPr>
          <w:p w:rsidR="00147449" w:rsidRPr="00147449" w:rsidRDefault="00147449" w:rsidP="008D587E">
            <w:pPr>
              <w:rPr>
                <w:b/>
              </w:rPr>
            </w:pPr>
            <w:r w:rsidRPr="00147449">
              <w:rPr>
                <w:b/>
              </w:rPr>
              <w:t>Next Meeting</w:t>
            </w:r>
          </w:p>
        </w:tc>
      </w:tr>
      <w:tr w:rsidR="00147449" w:rsidRPr="008B06B4" w:rsidTr="008D587E">
        <w:trPr>
          <w:trHeight w:val="420"/>
        </w:trPr>
        <w:tc>
          <w:tcPr>
            <w:tcW w:w="2263" w:type="dxa"/>
            <w:shd w:val="clear" w:color="auto" w:fill="808080" w:themeFill="background1" w:themeFillShade="80"/>
            <w:vAlign w:val="center"/>
          </w:tcPr>
          <w:p w:rsidR="00147449" w:rsidRPr="008B06B4" w:rsidRDefault="00147449" w:rsidP="008D587E">
            <w:pPr>
              <w:rPr>
                <w:b/>
                <w:color w:val="FFFFFF" w:themeColor="background1"/>
              </w:rPr>
            </w:pPr>
            <w:r w:rsidRPr="008B06B4">
              <w:rPr>
                <w:b/>
                <w:color w:val="FFFFFF" w:themeColor="background1"/>
              </w:rPr>
              <w:t>Date</w:t>
            </w:r>
          </w:p>
        </w:tc>
        <w:tc>
          <w:tcPr>
            <w:tcW w:w="8500" w:type="dxa"/>
            <w:shd w:val="clear" w:color="auto" w:fill="808080" w:themeFill="background1" w:themeFillShade="80"/>
            <w:vAlign w:val="center"/>
          </w:tcPr>
          <w:p w:rsidR="00147449" w:rsidRPr="00525814" w:rsidRDefault="00525814" w:rsidP="00EC49EE">
            <w:pPr>
              <w:pStyle w:val="Heading2"/>
              <w:keepNext w:val="0"/>
              <w:spacing w:before="60"/>
              <w:outlineLvl w:val="1"/>
              <w:rPr>
                <w:rFonts w:asciiTheme="minorHAnsi" w:hAnsiTheme="minorHAnsi"/>
                <w:b w:val="0"/>
                <w:color w:val="FFFFFF" w:themeColor="background1"/>
              </w:rPr>
            </w:pPr>
            <w:r>
              <w:rPr>
                <w:rFonts w:asciiTheme="minorHAnsi" w:hAnsiTheme="minorHAnsi"/>
                <w:b w:val="0"/>
                <w:color w:val="FFFFFF" w:themeColor="background1"/>
              </w:rPr>
              <w:t xml:space="preserve">Monday </w:t>
            </w:r>
            <w:r w:rsidR="003658C1">
              <w:rPr>
                <w:rFonts w:asciiTheme="minorHAnsi" w:hAnsiTheme="minorHAnsi"/>
                <w:b w:val="0"/>
                <w:color w:val="FFFFFF" w:themeColor="background1"/>
              </w:rPr>
              <w:t>13</w:t>
            </w:r>
            <w:r w:rsidR="00EC49EE">
              <w:rPr>
                <w:rFonts w:asciiTheme="minorHAnsi" w:hAnsiTheme="minorHAnsi"/>
                <w:b w:val="0"/>
                <w:color w:val="FFFFFF" w:themeColor="background1"/>
              </w:rPr>
              <w:t xml:space="preserve"> March 2017</w:t>
            </w:r>
          </w:p>
        </w:tc>
      </w:tr>
      <w:tr w:rsidR="00147449" w:rsidRPr="008B06B4" w:rsidTr="008D587E">
        <w:trPr>
          <w:trHeight w:val="394"/>
        </w:trPr>
        <w:tc>
          <w:tcPr>
            <w:tcW w:w="2263" w:type="dxa"/>
            <w:shd w:val="clear" w:color="auto" w:fill="808080" w:themeFill="background1" w:themeFillShade="80"/>
            <w:vAlign w:val="center"/>
          </w:tcPr>
          <w:p w:rsidR="00147449" w:rsidRPr="008B06B4" w:rsidRDefault="00AC5A03" w:rsidP="008D587E">
            <w:pPr>
              <w:rPr>
                <w:b/>
                <w:color w:val="FFFFFF" w:themeColor="background1"/>
              </w:rPr>
            </w:pPr>
            <w:r>
              <w:rPr>
                <w:b/>
                <w:color w:val="FFFFFF" w:themeColor="background1"/>
              </w:rPr>
              <w:t>Time</w:t>
            </w:r>
          </w:p>
        </w:tc>
        <w:tc>
          <w:tcPr>
            <w:tcW w:w="8500" w:type="dxa"/>
            <w:shd w:val="clear" w:color="auto" w:fill="808080" w:themeFill="background1" w:themeFillShade="80"/>
            <w:vAlign w:val="center"/>
          </w:tcPr>
          <w:p w:rsidR="00147449" w:rsidRPr="008B06B4" w:rsidRDefault="003658C1" w:rsidP="003658C1">
            <w:pPr>
              <w:rPr>
                <w:color w:val="FFFFFF" w:themeColor="background1"/>
              </w:rPr>
            </w:pPr>
            <w:r>
              <w:rPr>
                <w:color w:val="FFFFFF" w:themeColor="background1"/>
              </w:rPr>
              <w:t>12 midday to 2</w:t>
            </w:r>
            <w:bookmarkStart w:id="0" w:name="_GoBack"/>
            <w:bookmarkEnd w:id="0"/>
            <w:r w:rsidR="00621AC9">
              <w:rPr>
                <w:color w:val="FFFFFF" w:themeColor="background1"/>
              </w:rPr>
              <w:t>pm</w:t>
            </w:r>
            <w:r w:rsidR="006877D8">
              <w:rPr>
                <w:color w:val="FFFFFF" w:themeColor="background1"/>
              </w:rPr>
              <w:t xml:space="preserve"> </w:t>
            </w:r>
          </w:p>
        </w:tc>
      </w:tr>
      <w:tr w:rsidR="00AC5A03" w:rsidRPr="008B06B4" w:rsidTr="008D587E">
        <w:trPr>
          <w:trHeight w:val="394"/>
        </w:trPr>
        <w:tc>
          <w:tcPr>
            <w:tcW w:w="2263" w:type="dxa"/>
            <w:shd w:val="clear" w:color="auto" w:fill="808080" w:themeFill="background1" w:themeFillShade="80"/>
            <w:vAlign w:val="center"/>
          </w:tcPr>
          <w:p w:rsidR="00AC5A03" w:rsidRPr="008B06B4" w:rsidRDefault="00AC5A03" w:rsidP="008D587E">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AC5A03" w:rsidRPr="008B06B4" w:rsidRDefault="001C133E" w:rsidP="006877D8">
            <w:pPr>
              <w:rPr>
                <w:color w:val="FFFFFF" w:themeColor="background1"/>
              </w:rPr>
            </w:pPr>
            <w:r>
              <w:rPr>
                <w:color w:val="FFFFFF" w:themeColor="background1"/>
              </w:rPr>
              <w:t>Garling Room, State</w:t>
            </w:r>
            <w:r w:rsidR="00660D2A">
              <w:rPr>
                <w:color w:val="FFFFFF" w:themeColor="background1"/>
              </w:rPr>
              <w:t xml:space="preserve"> Library of NSW</w:t>
            </w:r>
          </w:p>
        </w:tc>
      </w:tr>
    </w:tbl>
    <w:p w:rsidR="00147449" w:rsidRPr="00DB7D2E" w:rsidRDefault="00147449" w:rsidP="00A87B0B">
      <w:pPr>
        <w:rPr>
          <w:sz w:val="4"/>
          <w:szCs w:val="4"/>
        </w:rPr>
      </w:pPr>
    </w:p>
    <w:sectPr w:rsidR="00147449" w:rsidRPr="00DB7D2E" w:rsidSect="00911E8A">
      <w:pgSz w:w="11906" w:h="16838"/>
      <w:pgMar w:top="2880" w:right="562" w:bottom="851" w:left="56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CC" w:rsidRDefault="00A64DCC" w:rsidP="00F536BA">
      <w:pPr>
        <w:spacing w:after="0" w:line="240" w:lineRule="auto"/>
      </w:pPr>
      <w:r>
        <w:separator/>
      </w:r>
    </w:p>
  </w:endnote>
  <w:endnote w:type="continuationSeparator" w:id="0">
    <w:p w:rsidR="00A64DCC" w:rsidRDefault="00A64DCC" w:rsidP="00F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CC" w:rsidRDefault="00A64DCC" w:rsidP="00F536BA">
      <w:pPr>
        <w:spacing w:after="0" w:line="240" w:lineRule="auto"/>
      </w:pPr>
      <w:r>
        <w:separator/>
      </w:r>
    </w:p>
  </w:footnote>
  <w:footnote w:type="continuationSeparator" w:id="0">
    <w:p w:rsidR="00A64DCC" w:rsidRDefault="00A64DCC" w:rsidP="00F53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CC" w:rsidRDefault="006064DA">
    <w:pPr>
      <w:pStyle w:val="Header"/>
    </w:pPr>
    <w:r>
      <w:rPr>
        <w:noProof/>
        <w:lang w:eastAsia="en-AU"/>
      </w:rPr>
      <mc:AlternateContent>
        <mc:Choice Requires="wps">
          <w:drawing>
            <wp:anchor distT="0" distB="0" distL="114300" distR="114300" simplePos="0" relativeHeight="251667456" behindDoc="0" locked="1" layoutInCell="1" allowOverlap="1">
              <wp:simplePos x="0" y="0"/>
              <wp:positionH relativeFrom="margin">
                <wp:align>center</wp:align>
              </wp:positionH>
              <wp:positionV relativeFrom="page">
                <wp:align>bottom</wp:align>
              </wp:positionV>
              <wp:extent cx="3276600" cy="457200"/>
              <wp:effectExtent l="0" t="0" r="0" b="0"/>
              <wp:wrapNone/>
              <wp:docPr id="9" name="janusSEAL SC Footer_S_2"/>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6064DA" w:rsidRDefault="006064DA" w:rsidP="006064DA">
                          <w:pPr>
                            <w:jc w:val="center"/>
                            <w:rPr>
                              <w:rFonts w:ascii="Arial" w:hAnsi="Arial" w:cs="Arial"/>
                              <w:b/>
                              <w:color w:val="FF0000"/>
                              <w:sz w:val="36"/>
                            </w:rPr>
                          </w:pPr>
                          <w:r>
                            <w:rPr>
                              <w:rFonts w:ascii="Arial" w:hAnsi="Arial" w:cs="Arial"/>
                              <w:b/>
                              <w:color w:val="FF0000"/>
                              <w:sz w:val="36"/>
                            </w:rPr>
                            <w:fldChar w:fldCharType="begin"/>
                          </w:r>
                          <w:r>
                            <w:rPr>
                              <w:rFonts w:ascii="Arial" w:hAnsi="Arial" w:cs="Arial"/>
                              <w:b/>
                              <w:color w:val="FF0000"/>
                              <w:sz w:val="36"/>
                            </w:rPr>
                            <w:instrText xml:space="preserve"> DOCPROPERTY PM_DisplayValueSecClassificationWithQualifier \* MERGEFORMAT </w:instrText>
                          </w:r>
                          <w:r>
                            <w:rPr>
                              <w:rFonts w:ascii="Arial" w:hAnsi="Arial" w:cs="Arial"/>
                              <w:b/>
                              <w:color w:val="FF0000"/>
                              <w:sz w:val="36"/>
                            </w:rPr>
                            <w:fldChar w:fldCharType="separate"/>
                          </w:r>
                          <w:r w:rsidR="00F72B6C">
                            <w:rPr>
                              <w:rFonts w:ascii="Arial" w:hAnsi="Arial" w:cs="Arial"/>
                              <w:b/>
                              <w:color w:val="FF0000"/>
                              <w:sz w:val="36"/>
                            </w:rPr>
                            <w:t>Sensitive: NSW Government</w:t>
                          </w:r>
                          <w:r>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janusSEAL SC Footer_S_2" o:spid="_x0000_s1026" type="#_x0000_t202" style="position:absolute;margin-left:0;margin-top:0;width:258pt;height:36pt;z-index:251667456;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" filled="f" stroked="f" strokeweight=".5pt">
              <v:textbox>
                <w:txbxContent>
                  <w:p w:rsidR="006064DA" w:rsidRPr="006064DA" w:rsidRDefault="006064DA" w:rsidP="006064DA">
                    <w:pPr>
                      <w:jc w:val="center"/>
                      <w:rPr>
                        <w:rFonts w:ascii="Arial" w:hAnsi="Arial" w:cs="Arial"/>
                        <w:b/>
                        <w:color w:val="FF0000"/>
                        <w:sz w:val="36"/>
                      </w:rPr>
                    </w:pPr>
                    <w:r>
                      <w:rPr>
                        <w:rFonts w:ascii="Arial" w:hAnsi="Arial" w:cs="Arial"/>
                        <w:b/>
                        <w:color w:val="FF0000"/>
                        <w:sz w:val="36"/>
                      </w:rPr>
                      <w:fldChar w:fldCharType="begin"/>
                    </w:r>
                    <w:r>
                      <w:rPr>
                        <w:rFonts w:ascii="Arial" w:hAnsi="Arial" w:cs="Arial"/>
                        <w:b/>
                        <w:color w:val="FF0000"/>
                        <w:sz w:val="36"/>
                      </w:rPr>
                      <w:instrText xml:space="preserve"> DOCPROPERTY PM_DisplayValueSecClassificationWithQualifier \* MERGEFORMAT </w:instrText>
                    </w:r>
                    <w:r>
                      <w:rPr>
                        <w:rFonts w:ascii="Arial" w:hAnsi="Arial" w:cs="Arial"/>
                        <w:b/>
                        <w:color w:val="FF0000"/>
                        <w:sz w:val="36"/>
                      </w:rPr>
                      <w:fldChar w:fldCharType="separate"/>
                    </w:r>
                    <w:r w:rsidR="00F72B6C">
                      <w:rPr>
                        <w:rFonts w:ascii="Arial" w:hAnsi="Arial" w:cs="Arial"/>
                        <w:b/>
                        <w:color w:val="FF0000"/>
                        <w:sz w:val="36"/>
                      </w:rPr>
                      <w:t>Sensitive: NSW Government</w:t>
                    </w:r>
                    <w:r>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5408" behindDoc="0" locked="1" layoutInCell="1" allowOverlap="1">
              <wp:simplePos x="0" y="0"/>
              <wp:positionH relativeFrom="margin">
                <wp:align>center</wp:align>
              </wp:positionH>
              <wp:positionV relativeFrom="page">
                <wp:posOffset>457200</wp:posOffset>
              </wp:positionV>
              <wp:extent cx="3276600" cy="483235"/>
              <wp:effectExtent l="0" t="0" r="0" b="0"/>
              <wp:wrapNone/>
              <wp:docPr id="7" name="janusSEAL SC Header_S_2"/>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6064DA" w:rsidRDefault="006064DA" w:rsidP="006064DA">
                          <w:pPr>
                            <w:jc w:val="center"/>
                            <w:rPr>
                              <w:rFonts w:ascii="Arial" w:hAnsi="Arial" w:cs="Arial"/>
                              <w:b/>
                              <w:color w:val="FF0000"/>
                              <w:sz w:val="36"/>
                            </w:rPr>
                          </w:pPr>
                          <w:r>
                            <w:rPr>
                              <w:rFonts w:ascii="Arial" w:hAnsi="Arial" w:cs="Arial"/>
                              <w:b/>
                              <w:color w:val="FF0000"/>
                              <w:sz w:val="36"/>
                            </w:rPr>
                            <w:fldChar w:fldCharType="begin"/>
                          </w:r>
                          <w:r>
                            <w:rPr>
                              <w:rFonts w:ascii="Arial" w:hAnsi="Arial" w:cs="Arial"/>
                              <w:b/>
                              <w:color w:val="FF0000"/>
                              <w:sz w:val="36"/>
                            </w:rPr>
                            <w:instrText xml:space="preserve"> DOCPROPERTY PM_DisplayValueSecClassificationWithQualifier \* MERGEFORMAT </w:instrText>
                          </w:r>
                          <w:r>
                            <w:rPr>
                              <w:rFonts w:ascii="Arial" w:hAnsi="Arial" w:cs="Arial"/>
                              <w:b/>
                              <w:color w:val="FF0000"/>
                              <w:sz w:val="36"/>
                            </w:rPr>
                            <w:fldChar w:fldCharType="separate"/>
                          </w:r>
                          <w:r w:rsidR="00F72B6C">
                            <w:rPr>
                              <w:rFonts w:ascii="Arial" w:hAnsi="Arial" w:cs="Arial"/>
                              <w:b/>
                              <w:color w:val="FF0000"/>
                              <w:sz w:val="36"/>
                            </w:rPr>
                            <w:t>Sensitive: NSW Government</w:t>
                          </w:r>
                          <w:r>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janusSEAL SC Header_S_2" o:spid="_x0000_s1027" type="#_x0000_t202" style="position:absolute;margin-left:0;margin-top:36pt;width:258pt;height:38.05pt;z-index:251665408;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" filled="f" stroked="f" strokeweight=".5pt">
              <v:textbox style="mso-fit-shape-to-text:t">
                <w:txbxContent>
                  <w:p w:rsidR="006064DA" w:rsidRPr="006064DA" w:rsidRDefault="006064DA" w:rsidP="006064DA">
                    <w:pPr>
                      <w:jc w:val="center"/>
                      <w:rPr>
                        <w:rFonts w:ascii="Arial" w:hAnsi="Arial" w:cs="Arial"/>
                        <w:b/>
                        <w:color w:val="FF0000"/>
                        <w:sz w:val="36"/>
                      </w:rPr>
                    </w:pPr>
                    <w:r>
                      <w:rPr>
                        <w:rFonts w:ascii="Arial" w:hAnsi="Arial" w:cs="Arial"/>
                        <w:b/>
                        <w:color w:val="FF0000"/>
                        <w:sz w:val="36"/>
                      </w:rPr>
                      <w:fldChar w:fldCharType="begin"/>
                    </w:r>
                    <w:r>
                      <w:rPr>
                        <w:rFonts w:ascii="Arial" w:hAnsi="Arial" w:cs="Arial"/>
                        <w:b/>
                        <w:color w:val="FF0000"/>
                        <w:sz w:val="36"/>
                      </w:rPr>
                      <w:instrText xml:space="preserve"> DOCPROPERTY PM_DisplayValueSecClassificationWithQualifier \* MERGEFORMAT </w:instrText>
                    </w:r>
                    <w:r>
                      <w:rPr>
                        <w:rFonts w:ascii="Arial" w:hAnsi="Arial" w:cs="Arial"/>
                        <w:b/>
                        <w:color w:val="FF0000"/>
                        <w:sz w:val="36"/>
                      </w:rPr>
                      <w:fldChar w:fldCharType="separate"/>
                    </w:r>
                    <w:r w:rsidR="00F72B6C">
                      <w:rPr>
                        <w:rFonts w:ascii="Arial" w:hAnsi="Arial" w:cs="Arial"/>
                        <w:b/>
                        <w:color w:val="FF0000"/>
                        <w:sz w:val="36"/>
                      </w:rPr>
                      <w:t>Sensitive: NSW Government</w:t>
                    </w:r>
                    <w:r>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3360" behindDoc="0" locked="1" layoutInCell="1" allowOverlap="1" wp14:anchorId="2B00F16F" wp14:editId="5E3B0989">
              <wp:simplePos x="0" y="0"/>
              <wp:positionH relativeFrom="margin">
                <wp:align>center</wp:align>
              </wp:positionH>
              <wp:positionV relativeFrom="page">
                <wp:align>bottom</wp:align>
              </wp:positionV>
              <wp:extent cx="3276600" cy="45720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6064DA" w:rsidRDefault="00A64DCC" w:rsidP="006064DA">
                          <w:pPr>
                            <w:jc w:val="center"/>
                            <w:rPr>
                              <w:rFonts w:ascii="Arial" w:hAnsi="Arial" w:cs="Arial"/>
                              <w:b/>
                              <w:color w:val="FF0000"/>
                              <w:sz w:val="36"/>
                            </w:rPr>
                          </w:pPr>
                          <w:r w:rsidRPr="006064DA">
                            <w:rPr>
                              <w:rFonts w:ascii="Arial" w:hAnsi="Arial" w:cs="Arial"/>
                              <w:b/>
                              <w:color w:val="FF0000"/>
                              <w:sz w:val="36"/>
                            </w:rPr>
                            <w:fldChar w:fldCharType="begin"/>
                          </w:r>
                          <w:r w:rsidRPr="006064DA">
                            <w:rPr>
                              <w:rFonts w:ascii="Arial" w:hAnsi="Arial" w:cs="Arial"/>
                              <w:b/>
                              <w:color w:val="FF0000"/>
                              <w:sz w:val="36"/>
                            </w:rPr>
                            <w:instrText xml:space="preserve"> DOCPROPERTY PM_DisplayValueSecClassificationWithQualifier \* MERGEFORMAT </w:instrText>
                          </w:r>
                          <w:r w:rsidRPr="006064DA">
                            <w:rPr>
                              <w:rFonts w:ascii="Arial" w:hAnsi="Arial" w:cs="Arial"/>
                              <w:b/>
                              <w:color w:val="FF0000"/>
                              <w:sz w:val="36"/>
                            </w:rPr>
                            <w:fldChar w:fldCharType="separate"/>
                          </w:r>
                          <w:r w:rsidR="00F72B6C">
                            <w:rPr>
                              <w:rFonts w:ascii="Arial" w:hAnsi="Arial" w:cs="Arial"/>
                              <w:b/>
                              <w:color w:val="FF0000"/>
                              <w:sz w:val="36"/>
                            </w:rPr>
                            <w:t>Sensitive: NSW Government</w:t>
                          </w:r>
                          <w:r w:rsidRPr="006064DA">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00F16F" id="janusSEAL SC Footer" o:spid="_x0000_s1028" type="#_x0000_t202" style="position:absolute;margin-left:0;margin-top:0;width:258pt;height:36pt;z-index:25166336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" filled="f" stroked="f" strokeweight=".5pt">
              <v:textbox>
                <w:txbxContent>
                  <w:p w:rsidR="00A64DCC" w:rsidRPr="006064DA" w:rsidRDefault="00A64DCC" w:rsidP="006064DA">
                    <w:pPr>
                      <w:jc w:val="center"/>
                      <w:rPr>
                        <w:rFonts w:ascii="Arial" w:hAnsi="Arial" w:cs="Arial"/>
                        <w:b/>
                        <w:color w:val="FF0000"/>
                        <w:sz w:val="36"/>
                      </w:rPr>
                    </w:pPr>
                    <w:r w:rsidRPr="006064DA">
                      <w:rPr>
                        <w:rFonts w:ascii="Arial" w:hAnsi="Arial" w:cs="Arial"/>
                        <w:b/>
                        <w:color w:val="FF0000"/>
                        <w:sz w:val="36"/>
                      </w:rPr>
                      <w:fldChar w:fldCharType="begin"/>
                    </w:r>
                    <w:r w:rsidRPr="006064DA">
                      <w:rPr>
                        <w:rFonts w:ascii="Arial" w:hAnsi="Arial" w:cs="Arial"/>
                        <w:b/>
                        <w:color w:val="FF0000"/>
                        <w:sz w:val="36"/>
                      </w:rPr>
                      <w:instrText xml:space="preserve"> DOCPROPERTY PM_DisplayValueSecClassificationWithQualifier \* MERGEFORMAT </w:instrText>
                    </w:r>
                    <w:r w:rsidRPr="006064DA">
                      <w:rPr>
                        <w:rFonts w:ascii="Arial" w:hAnsi="Arial" w:cs="Arial"/>
                        <w:b/>
                        <w:color w:val="FF0000"/>
                        <w:sz w:val="36"/>
                      </w:rPr>
                      <w:fldChar w:fldCharType="separate"/>
                    </w:r>
                    <w:r w:rsidR="00F72B6C">
                      <w:rPr>
                        <w:rFonts w:ascii="Arial" w:hAnsi="Arial" w:cs="Arial"/>
                        <w:b/>
                        <w:color w:val="FF0000"/>
                        <w:sz w:val="36"/>
                      </w:rPr>
                      <w:t>Sensitive: NSW Government</w:t>
                    </w:r>
                    <w:r w:rsidRPr="006064DA">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1312" behindDoc="0" locked="1" layoutInCell="1" allowOverlap="1" wp14:anchorId="19E9C149" wp14:editId="37A8D24E">
              <wp:simplePos x="0" y="0"/>
              <wp:positionH relativeFrom="margin">
                <wp:align>center</wp:align>
              </wp:positionH>
              <wp:positionV relativeFrom="page">
                <wp:posOffset>457200</wp:posOffset>
              </wp:positionV>
              <wp:extent cx="3276600" cy="483235"/>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6064DA" w:rsidRDefault="00A64DCC" w:rsidP="006064DA">
                          <w:pPr>
                            <w:jc w:val="center"/>
                            <w:rPr>
                              <w:rFonts w:ascii="Arial" w:hAnsi="Arial" w:cs="Arial"/>
                              <w:b/>
                              <w:color w:val="FF0000"/>
                              <w:sz w:val="36"/>
                            </w:rPr>
                          </w:pPr>
                          <w:r w:rsidRPr="006064DA">
                            <w:rPr>
                              <w:rFonts w:ascii="Arial" w:hAnsi="Arial" w:cs="Arial"/>
                              <w:b/>
                              <w:color w:val="FF0000"/>
                              <w:sz w:val="36"/>
                            </w:rPr>
                            <w:fldChar w:fldCharType="begin"/>
                          </w:r>
                          <w:r w:rsidRPr="006064DA">
                            <w:rPr>
                              <w:rFonts w:ascii="Arial" w:hAnsi="Arial" w:cs="Arial"/>
                              <w:b/>
                              <w:color w:val="FF0000"/>
                              <w:sz w:val="36"/>
                            </w:rPr>
                            <w:instrText xml:space="preserve"> DOCPROPERTY PM_DisplayValueSecClassificationWithQualifier \* MERGEFORMAT </w:instrText>
                          </w:r>
                          <w:r w:rsidRPr="006064DA">
                            <w:rPr>
                              <w:rFonts w:ascii="Arial" w:hAnsi="Arial" w:cs="Arial"/>
                              <w:b/>
                              <w:color w:val="FF0000"/>
                              <w:sz w:val="36"/>
                            </w:rPr>
                            <w:fldChar w:fldCharType="separate"/>
                          </w:r>
                          <w:r w:rsidR="00F72B6C">
                            <w:rPr>
                              <w:rFonts w:ascii="Arial" w:hAnsi="Arial" w:cs="Arial"/>
                              <w:b/>
                              <w:color w:val="FF0000"/>
                              <w:sz w:val="36"/>
                            </w:rPr>
                            <w:t>Sensitive: NSW Government</w:t>
                          </w:r>
                          <w:r w:rsidRPr="006064DA">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E9C149" id="janusSEAL SC Header" o:spid="_x0000_s1029" type="#_x0000_t202" style="position:absolute;margin-left:0;margin-top:36pt;width:258pt;height:38.05pt;z-index:25166131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" filled="f" stroked="f" strokeweight=".5pt">
              <v:textbox style="mso-fit-shape-to-text:t">
                <w:txbxContent>
                  <w:p w:rsidR="00A64DCC" w:rsidRPr="006064DA" w:rsidRDefault="00A64DCC" w:rsidP="006064DA">
                    <w:pPr>
                      <w:jc w:val="center"/>
                      <w:rPr>
                        <w:rFonts w:ascii="Arial" w:hAnsi="Arial" w:cs="Arial"/>
                        <w:b/>
                        <w:color w:val="FF0000"/>
                        <w:sz w:val="36"/>
                      </w:rPr>
                    </w:pPr>
                    <w:r w:rsidRPr="006064DA">
                      <w:rPr>
                        <w:rFonts w:ascii="Arial" w:hAnsi="Arial" w:cs="Arial"/>
                        <w:b/>
                        <w:color w:val="FF0000"/>
                        <w:sz w:val="36"/>
                      </w:rPr>
                      <w:fldChar w:fldCharType="begin"/>
                    </w:r>
                    <w:r w:rsidRPr="006064DA">
                      <w:rPr>
                        <w:rFonts w:ascii="Arial" w:hAnsi="Arial" w:cs="Arial"/>
                        <w:b/>
                        <w:color w:val="FF0000"/>
                        <w:sz w:val="36"/>
                      </w:rPr>
                      <w:instrText xml:space="preserve"> DOCPROPERTY PM_DisplayValueSecClassificationWithQualifier \* MERGEFORMAT </w:instrText>
                    </w:r>
                    <w:r w:rsidRPr="006064DA">
                      <w:rPr>
                        <w:rFonts w:ascii="Arial" w:hAnsi="Arial" w:cs="Arial"/>
                        <w:b/>
                        <w:color w:val="FF0000"/>
                        <w:sz w:val="36"/>
                      </w:rPr>
                      <w:fldChar w:fldCharType="separate"/>
                    </w:r>
                    <w:r w:rsidR="00F72B6C">
                      <w:rPr>
                        <w:rFonts w:ascii="Arial" w:hAnsi="Arial" w:cs="Arial"/>
                        <w:b/>
                        <w:color w:val="FF0000"/>
                        <w:sz w:val="36"/>
                      </w:rPr>
                      <w:t>Sensitive: NSW Government</w:t>
                    </w:r>
                    <w:r w:rsidRPr="006064DA">
                      <w:rPr>
                        <w:rFonts w:ascii="Arial" w:hAnsi="Arial" w:cs="Arial"/>
                        <w:b/>
                        <w:color w:val="FF0000"/>
                        <w:sz w:val="36"/>
                      </w:rPr>
                      <w:fldChar w:fldCharType="end"/>
                    </w:r>
                  </w:p>
                </w:txbxContent>
              </v:textbox>
              <w10:wrap anchorx="margin" anchory="page"/>
              <w10:anchorlock/>
            </v:shape>
          </w:pict>
        </mc:Fallback>
      </mc:AlternateContent>
    </w:r>
  </w:p>
  <w:p w:rsidR="00A64DCC" w:rsidRDefault="00A64DCC">
    <w:pPr>
      <w:pStyle w:val="Header"/>
    </w:pPr>
    <w:r>
      <w:rPr>
        <w:noProof/>
        <w:lang w:eastAsia="en-AU"/>
      </w:rPr>
      <w:drawing>
        <wp:anchor distT="0" distB="0" distL="114300" distR="114300" simplePos="0" relativeHeight="251658240" behindDoc="0" locked="0" layoutInCell="1" allowOverlap="1" wp14:anchorId="4349976B" wp14:editId="7942CE1E">
          <wp:simplePos x="0" y="0"/>
          <wp:positionH relativeFrom="column">
            <wp:posOffset>2792730</wp:posOffset>
          </wp:positionH>
          <wp:positionV relativeFrom="paragraph">
            <wp:posOffset>208280</wp:posOffset>
          </wp:positionV>
          <wp:extent cx="1095589" cy="857250"/>
          <wp:effectExtent l="0" t="0" r="9525" b="0"/>
          <wp:wrapThrough wrapText="bothSides">
            <wp:wrapPolygon edited="0">
              <wp:start x="0" y="0"/>
              <wp:lineTo x="0" y="21120"/>
              <wp:lineTo x="21412" y="21120"/>
              <wp:lineTo x="214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CC" w:rsidRDefault="006064DA">
    <w:pPr>
      <w:pStyle w:val="Header"/>
    </w:pPr>
    <w:r>
      <w:rPr>
        <w:noProof/>
        <w:lang w:eastAsia="en-AU"/>
      </w:rPr>
      <mc:AlternateContent>
        <mc:Choice Requires="wps">
          <w:drawing>
            <wp:anchor distT="0" distB="0" distL="114300" distR="114300" simplePos="0" relativeHeight="251668480" behindDoc="0" locked="1" layoutInCell="1" allowOverlap="1">
              <wp:simplePos x="0" y="0"/>
              <wp:positionH relativeFrom="margin">
                <wp:align>center</wp:align>
              </wp:positionH>
              <wp:positionV relativeFrom="page">
                <wp:align>bottom</wp:align>
              </wp:positionV>
              <wp:extent cx="3276600" cy="457200"/>
              <wp:effectExtent l="0" t="0" r="0" b="0"/>
              <wp:wrapNone/>
              <wp:docPr id="10" name="janusSEAL SC F_FirstPage_S_2"/>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6064DA" w:rsidRDefault="006064DA" w:rsidP="006064DA">
                          <w:pPr>
                            <w:jc w:val="center"/>
                            <w:rPr>
                              <w:rFonts w:ascii="Arial" w:hAnsi="Arial" w:cs="Arial"/>
                              <w:b/>
                              <w:color w:val="FF0000"/>
                              <w:sz w:val="36"/>
                            </w:rPr>
                          </w:pPr>
                          <w:r>
                            <w:rPr>
                              <w:rFonts w:ascii="Arial" w:hAnsi="Arial" w:cs="Arial"/>
                              <w:b/>
                              <w:color w:val="FF0000"/>
                              <w:sz w:val="36"/>
                            </w:rPr>
                            <w:fldChar w:fldCharType="begin"/>
                          </w:r>
                          <w:r>
                            <w:rPr>
                              <w:rFonts w:ascii="Arial" w:hAnsi="Arial" w:cs="Arial"/>
                              <w:b/>
                              <w:color w:val="FF0000"/>
                              <w:sz w:val="36"/>
                            </w:rPr>
                            <w:instrText xml:space="preserve"> DOCPROPERTY PM_DisplayValueSecClassificationWithQualifier \* MERGEFORMAT </w:instrText>
                          </w:r>
                          <w:r>
                            <w:rPr>
                              <w:rFonts w:ascii="Arial" w:hAnsi="Arial" w:cs="Arial"/>
                              <w:b/>
                              <w:color w:val="FF0000"/>
                              <w:sz w:val="36"/>
                            </w:rPr>
                            <w:fldChar w:fldCharType="separate"/>
                          </w:r>
                          <w:r w:rsidR="00F72B6C">
                            <w:rPr>
                              <w:rFonts w:ascii="Arial" w:hAnsi="Arial" w:cs="Arial"/>
                              <w:b/>
                              <w:color w:val="FF0000"/>
                              <w:sz w:val="36"/>
                            </w:rPr>
                            <w:t>Sensitive: NSW Government</w:t>
                          </w:r>
                          <w:r>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janusSEAL SC F_FirstPage_S_2" o:spid="_x0000_s1030" type="#_x0000_t202" style="position:absolute;margin-left:0;margin-top:0;width:258pt;height:36pt;z-index:25166848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" filled="f" stroked="f" strokeweight=".5pt">
              <v:textbox>
                <w:txbxContent>
                  <w:p w:rsidR="006064DA" w:rsidRPr="006064DA" w:rsidRDefault="006064DA" w:rsidP="006064DA">
                    <w:pPr>
                      <w:jc w:val="center"/>
                      <w:rPr>
                        <w:rFonts w:ascii="Arial" w:hAnsi="Arial" w:cs="Arial"/>
                        <w:b/>
                        <w:color w:val="FF0000"/>
                        <w:sz w:val="36"/>
                      </w:rPr>
                    </w:pPr>
                    <w:r>
                      <w:rPr>
                        <w:rFonts w:ascii="Arial" w:hAnsi="Arial" w:cs="Arial"/>
                        <w:b/>
                        <w:color w:val="FF0000"/>
                        <w:sz w:val="36"/>
                      </w:rPr>
                      <w:fldChar w:fldCharType="begin"/>
                    </w:r>
                    <w:r>
                      <w:rPr>
                        <w:rFonts w:ascii="Arial" w:hAnsi="Arial" w:cs="Arial"/>
                        <w:b/>
                        <w:color w:val="FF0000"/>
                        <w:sz w:val="36"/>
                      </w:rPr>
                      <w:instrText xml:space="preserve"> DOCPROPERTY PM_DisplayValueSecClassificationWithQualifier \* MERGEFORMAT </w:instrText>
                    </w:r>
                    <w:r>
                      <w:rPr>
                        <w:rFonts w:ascii="Arial" w:hAnsi="Arial" w:cs="Arial"/>
                        <w:b/>
                        <w:color w:val="FF0000"/>
                        <w:sz w:val="36"/>
                      </w:rPr>
                      <w:fldChar w:fldCharType="separate"/>
                    </w:r>
                    <w:r w:rsidR="00F72B6C">
                      <w:rPr>
                        <w:rFonts w:ascii="Arial" w:hAnsi="Arial" w:cs="Arial"/>
                        <w:b/>
                        <w:color w:val="FF0000"/>
                        <w:sz w:val="36"/>
                      </w:rPr>
                      <w:t>Sensitive: NSW Government</w:t>
                    </w:r>
                    <w:r>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6432" behindDoc="0" locked="1" layoutInCell="1" allowOverlap="1">
              <wp:simplePos x="0" y="0"/>
              <wp:positionH relativeFrom="margin">
                <wp:align>center</wp:align>
              </wp:positionH>
              <wp:positionV relativeFrom="page">
                <wp:posOffset>457200</wp:posOffset>
              </wp:positionV>
              <wp:extent cx="3276600" cy="483235"/>
              <wp:effectExtent l="0" t="0" r="0" b="0"/>
              <wp:wrapNone/>
              <wp:docPr id="8" name="janusSEAL SC H_FirstPage_S_2"/>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64DA" w:rsidRPr="006064DA" w:rsidRDefault="006064DA" w:rsidP="006064DA">
                          <w:pPr>
                            <w:jc w:val="center"/>
                            <w:rPr>
                              <w:rFonts w:ascii="Arial" w:hAnsi="Arial" w:cs="Arial"/>
                              <w:b/>
                              <w:color w:val="FF0000"/>
                              <w:sz w:val="36"/>
                            </w:rPr>
                          </w:pPr>
                          <w:r>
                            <w:rPr>
                              <w:rFonts w:ascii="Arial" w:hAnsi="Arial" w:cs="Arial"/>
                              <w:b/>
                              <w:color w:val="FF0000"/>
                              <w:sz w:val="36"/>
                            </w:rPr>
                            <w:fldChar w:fldCharType="begin"/>
                          </w:r>
                          <w:r>
                            <w:rPr>
                              <w:rFonts w:ascii="Arial" w:hAnsi="Arial" w:cs="Arial"/>
                              <w:b/>
                              <w:color w:val="FF0000"/>
                              <w:sz w:val="36"/>
                            </w:rPr>
                            <w:instrText xml:space="preserve"> DOCPROPERTY PM_DisplayValueSecClassificationWithQualifier \* MERGEFORMAT </w:instrText>
                          </w:r>
                          <w:r>
                            <w:rPr>
                              <w:rFonts w:ascii="Arial" w:hAnsi="Arial" w:cs="Arial"/>
                              <w:b/>
                              <w:color w:val="FF0000"/>
                              <w:sz w:val="36"/>
                            </w:rPr>
                            <w:fldChar w:fldCharType="separate"/>
                          </w:r>
                          <w:r w:rsidR="00F72B6C">
                            <w:rPr>
                              <w:rFonts w:ascii="Arial" w:hAnsi="Arial" w:cs="Arial"/>
                              <w:b/>
                              <w:color w:val="FF0000"/>
                              <w:sz w:val="36"/>
                            </w:rPr>
                            <w:t>Sensitive: NSW Government</w:t>
                          </w:r>
                          <w:r>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janusSEAL SC H_FirstPage_S_2" o:spid="_x0000_s1031" type="#_x0000_t202" style="position:absolute;margin-left:0;margin-top:36pt;width:258pt;height:38.05pt;z-index:25166643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" filled="f" stroked="f" strokeweight=".5pt">
              <v:textbox style="mso-fit-shape-to-text:t">
                <w:txbxContent>
                  <w:p w:rsidR="006064DA" w:rsidRPr="006064DA" w:rsidRDefault="006064DA" w:rsidP="006064DA">
                    <w:pPr>
                      <w:jc w:val="center"/>
                      <w:rPr>
                        <w:rFonts w:ascii="Arial" w:hAnsi="Arial" w:cs="Arial"/>
                        <w:b/>
                        <w:color w:val="FF0000"/>
                        <w:sz w:val="36"/>
                      </w:rPr>
                    </w:pPr>
                    <w:r>
                      <w:rPr>
                        <w:rFonts w:ascii="Arial" w:hAnsi="Arial" w:cs="Arial"/>
                        <w:b/>
                        <w:color w:val="FF0000"/>
                        <w:sz w:val="36"/>
                      </w:rPr>
                      <w:fldChar w:fldCharType="begin"/>
                    </w:r>
                    <w:r>
                      <w:rPr>
                        <w:rFonts w:ascii="Arial" w:hAnsi="Arial" w:cs="Arial"/>
                        <w:b/>
                        <w:color w:val="FF0000"/>
                        <w:sz w:val="36"/>
                      </w:rPr>
                      <w:instrText xml:space="preserve"> DOCPROPERTY PM_DisplayValueSecClassificationWithQualifier \* MERGEFORMAT </w:instrText>
                    </w:r>
                    <w:r>
                      <w:rPr>
                        <w:rFonts w:ascii="Arial" w:hAnsi="Arial" w:cs="Arial"/>
                        <w:b/>
                        <w:color w:val="FF0000"/>
                        <w:sz w:val="36"/>
                      </w:rPr>
                      <w:fldChar w:fldCharType="separate"/>
                    </w:r>
                    <w:r w:rsidR="00F72B6C">
                      <w:rPr>
                        <w:rFonts w:ascii="Arial" w:hAnsi="Arial" w:cs="Arial"/>
                        <w:b/>
                        <w:color w:val="FF0000"/>
                        <w:sz w:val="36"/>
                      </w:rPr>
                      <w:t>Sensitive: NSW Government</w:t>
                    </w:r>
                    <w:r>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w:drawing>
        <wp:anchor distT="0" distB="0" distL="114300" distR="114300" simplePos="0" relativeHeight="251660288" behindDoc="0" locked="0" layoutInCell="1" allowOverlap="1" wp14:anchorId="499C71AA" wp14:editId="11C174AE">
          <wp:simplePos x="0" y="0"/>
          <wp:positionH relativeFrom="margin">
            <wp:posOffset>2775585</wp:posOffset>
          </wp:positionH>
          <wp:positionV relativeFrom="paragraph">
            <wp:posOffset>332740</wp:posOffset>
          </wp:positionV>
          <wp:extent cx="1095589" cy="857250"/>
          <wp:effectExtent l="0" t="0" r="9525" b="0"/>
          <wp:wrapThrough wrapText="bothSides">
            <wp:wrapPolygon edited="0">
              <wp:start x="0" y="0"/>
              <wp:lineTo x="0" y="21120"/>
              <wp:lineTo x="21412" y="21120"/>
              <wp:lineTo x="214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r w:rsidR="00A64DCC">
      <w:rPr>
        <w:noProof/>
        <w:lang w:eastAsia="en-AU"/>
      </w:rPr>
      <mc:AlternateContent>
        <mc:Choice Requires="wps">
          <w:drawing>
            <wp:anchor distT="0" distB="0" distL="114300" distR="114300" simplePos="0" relativeHeight="251664384" behindDoc="0" locked="1" layoutInCell="1" allowOverlap="1" wp14:anchorId="44C43072" wp14:editId="35836DF1">
              <wp:simplePos x="0" y="0"/>
              <wp:positionH relativeFrom="margin">
                <wp:align>center</wp:align>
              </wp:positionH>
              <wp:positionV relativeFrom="page">
                <wp:align>bottom</wp:align>
              </wp:positionV>
              <wp:extent cx="3276600" cy="45720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6064DA" w:rsidRDefault="00A64DCC" w:rsidP="006064DA">
                          <w:pPr>
                            <w:jc w:val="center"/>
                            <w:rPr>
                              <w:rFonts w:ascii="Arial" w:hAnsi="Arial" w:cs="Arial"/>
                              <w:b/>
                              <w:color w:val="FF0000"/>
                              <w:sz w:val="36"/>
                            </w:rPr>
                          </w:pPr>
                          <w:r w:rsidRPr="006064DA">
                            <w:rPr>
                              <w:rFonts w:ascii="Arial" w:hAnsi="Arial" w:cs="Arial"/>
                              <w:b/>
                              <w:color w:val="FF0000"/>
                              <w:sz w:val="36"/>
                            </w:rPr>
                            <w:fldChar w:fldCharType="begin"/>
                          </w:r>
                          <w:r w:rsidRPr="006064DA">
                            <w:rPr>
                              <w:rFonts w:ascii="Arial" w:hAnsi="Arial" w:cs="Arial"/>
                              <w:b/>
                              <w:color w:val="FF0000"/>
                              <w:sz w:val="36"/>
                            </w:rPr>
                            <w:instrText xml:space="preserve"> DOCPROPERTY PM_DisplayValueSecClassificationWithQualifier \* MERGEFORMAT </w:instrText>
                          </w:r>
                          <w:r w:rsidRPr="006064DA">
                            <w:rPr>
                              <w:rFonts w:ascii="Arial" w:hAnsi="Arial" w:cs="Arial"/>
                              <w:b/>
                              <w:color w:val="FF0000"/>
                              <w:sz w:val="36"/>
                            </w:rPr>
                            <w:fldChar w:fldCharType="separate"/>
                          </w:r>
                          <w:r w:rsidR="00F72B6C">
                            <w:rPr>
                              <w:rFonts w:ascii="Arial" w:hAnsi="Arial" w:cs="Arial"/>
                              <w:b/>
                              <w:color w:val="FF0000"/>
                              <w:sz w:val="36"/>
                            </w:rPr>
                            <w:t>Sensitive: NSW Government</w:t>
                          </w:r>
                          <w:r w:rsidRPr="006064DA">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43072" id="janusSEAL SC F_FirstPage" o:spid="_x0000_s1032" type="#_x0000_t202" style="position:absolute;margin-left:0;margin-top:0;width:258pt;height:36pt;z-index:251664384;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" filled="f" stroked="f" strokeweight=".5pt">
              <v:textbox>
                <w:txbxContent>
                  <w:p w:rsidR="00A64DCC" w:rsidRPr="006064DA" w:rsidRDefault="00A64DCC" w:rsidP="006064DA">
                    <w:pPr>
                      <w:jc w:val="center"/>
                      <w:rPr>
                        <w:rFonts w:ascii="Arial" w:hAnsi="Arial" w:cs="Arial"/>
                        <w:b/>
                        <w:color w:val="FF0000"/>
                        <w:sz w:val="36"/>
                      </w:rPr>
                    </w:pPr>
                    <w:r w:rsidRPr="006064DA">
                      <w:rPr>
                        <w:rFonts w:ascii="Arial" w:hAnsi="Arial" w:cs="Arial"/>
                        <w:b/>
                        <w:color w:val="FF0000"/>
                        <w:sz w:val="36"/>
                      </w:rPr>
                      <w:fldChar w:fldCharType="begin"/>
                    </w:r>
                    <w:r w:rsidRPr="006064DA">
                      <w:rPr>
                        <w:rFonts w:ascii="Arial" w:hAnsi="Arial" w:cs="Arial"/>
                        <w:b/>
                        <w:color w:val="FF0000"/>
                        <w:sz w:val="36"/>
                      </w:rPr>
                      <w:instrText xml:space="preserve"> DOCPROPERTY PM_DisplayValueSecClassificationWithQualifier \* MERGEFORMAT </w:instrText>
                    </w:r>
                    <w:r w:rsidRPr="006064DA">
                      <w:rPr>
                        <w:rFonts w:ascii="Arial" w:hAnsi="Arial" w:cs="Arial"/>
                        <w:b/>
                        <w:color w:val="FF0000"/>
                        <w:sz w:val="36"/>
                      </w:rPr>
                      <w:fldChar w:fldCharType="separate"/>
                    </w:r>
                    <w:r w:rsidR="00F72B6C">
                      <w:rPr>
                        <w:rFonts w:ascii="Arial" w:hAnsi="Arial" w:cs="Arial"/>
                        <w:b/>
                        <w:color w:val="FF0000"/>
                        <w:sz w:val="36"/>
                      </w:rPr>
                      <w:t>Sensitive: NSW Government</w:t>
                    </w:r>
                    <w:r w:rsidRPr="006064DA">
                      <w:rPr>
                        <w:rFonts w:ascii="Arial" w:hAnsi="Arial" w:cs="Arial"/>
                        <w:b/>
                        <w:color w:val="FF0000"/>
                        <w:sz w:val="36"/>
                      </w:rPr>
                      <w:fldChar w:fldCharType="end"/>
                    </w:r>
                  </w:p>
                </w:txbxContent>
              </v:textbox>
              <w10:wrap anchorx="margin" anchory="page"/>
              <w10:anchorlock/>
            </v:shape>
          </w:pict>
        </mc:Fallback>
      </mc:AlternateContent>
    </w:r>
    <w:r w:rsidR="00A64DCC">
      <w:rPr>
        <w:noProof/>
        <w:lang w:eastAsia="en-AU"/>
      </w:rPr>
      <mc:AlternateContent>
        <mc:Choice Requires="wps">
          <w:drawing>
            <wp:anchor distT="0" distB="0" distL="114300" distR="114300" simplePos="0" relativeHeight="251662336" behindDoc="0" locked="1" layoutInCell="1" allowOverlap="1" wp14:anchorId="0E1D78F1" wp14:editId="1BB5667B">
              <wp:simplePos x="0" y="0"/>
              <wp:positionH relativeFrom="margin">
                <wp:align>center</wp:align>
              </wp:positionH>
              <wp:positionV relativeFrom="page">
                <wp:posOffset>457200</wp:posOffset>
              </wp:positionV>
              <wp:extent cx="3276600" cy="483235"/>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4DCC" w:rsidRPr="006064DA" w:rsidRDefault="00A64DCC" w:rsidP="006064DA">
                          <w:pPr>
                            <w:jc w:val="center"/>
                            <w:rPr>
                              <w:rFonts w:ascii="Arial" w:hAnsi="Arial" w:cs="Arial"/>
                              <w:b/>
                              <w:color w:val="FF0000"/>
                              <w:sz w:val="36"/>
                            </w:rPr>
                          </w:pPr>
                          <w:r w:rsidRPr="006064DA">
                            <w:rPr>
                              <w:rFonts w:ascii="Arial" w:hAnsi="Arial" w:cs="Arial"/>
                              <w:b/>
                              <w:color w:val="FF0000"/>
                              <w:sz w:val="36"/>
                            </w:rPr>
                            <w:fldChar w:fldCharType="begin"/>
                          </w:r>
                          <w:r w:rsidRPr="006064DA">
                            <w:rPr>
                              <w:rFonts w:ascii="Arial" w:hAnsi="Arial" w:cs="Arial"/>
                              <w:b/>
                              <w:color w:val="FF0000"/>
                              <w:sz w:val="36"/>
                            </w:rPr>
                            <w:instrText xml:space="preserve"> DOCPROPERTY PM_DisplayValueSecClassificationWithQualifier \* MERGEFORMAT </w:instrText>
                          </w:r>
                          <w:r w:rsidRPr="006064DA">
                            <w:rPr>
                              <w:rFonts w:ascii="Arial" w:hAnsi="Arial" w:cs="Arial"/>
                              <w:b/>
                              <w:color w:val="FF0000"/>
                              <w:sz w:val="36"/>
                            </w:rPr>
                            <w:fldChar w:fldCharType="separate"/>
                          </w:r>
                          <w:r w:rsidR="00F72B6C">
                            <w:rPr>
                              <w:rFonts w:ascii="Arial" w:hAnsi="Arial" w:cs="Arial"/>
                              <w:b/>
                              <w:color w:val="FF0000"/>
                              <w:sz w:val="36"/>
                            </w:rPr>
                            <w:t>Sensitive: NSW Government</w:t>
                          </w:r>
                          <w:r w:rsidRPr="006064DA">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1D78F1" id="janusSEAL SC H_FirstPage" o:spid="_x0000_s1033" type="#_x0000_t202" style="position:absolute;margin-left:0;margin-top:36pt;width:258pt;height:38.05pt;z-index:251662336;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" filled="f" stroked="f" strokeweight=".5pt">
              <v:textbox style="mso-fit-shape-to-text:t">
                <w:txbxContent>
                  <w:p w:rsidR="00A64DCC" w:rsidRPr="006064DA" w:rsidRDefault="00A64DCC" w:rsidP="006064DA">
                    <w:pPr>
                      <w:jc w:val="center"/>
                      <w:rPr>
                        <w:rFonts w:ascii="Arial" w:hAnsi="Arial" w:cs="Arial"/>
                        <w:b/>
                        <w:color w:val="FF0000"/>
                        <w:sz w:val="36"/>
                      </w:rPr>
                    </w:pPr>
                    <w:r w:rsidRPr="006064DA">
                      <w:rPr>
                        <w:rFonts w:ascii="Arial" w:hAnsi="Arial" w:cs="Arial"/>
                        <w:b/>
                        <w:color w:val="FF0000"/>
                        <w:sz w:val="36"/>
                      </w:rPr>
                      <w:fldChar w:fldCharType="begin"/>
                    </w:r>
                    <w:r w:rsidRPr="006064DA">
                      <w:rPr>
                        <w:rFonts w:ascii="Arial" w:hAnsi="Arial" w:cs="Arial"/>
                        <w:b/>
                        <w:color w:val="FF0000"/>
                        <w:sz w:val="36"/>
                      </w:rPr>
                      <w:instrText xml:space="preserve"> DOCPROPERTY PM_DisplayValueSecClassificationWithQualifier \* MERGEFORMAT </w:instrText>
                    </w:r>
                    <w:r w:rsidRPr="006064DA">
                      <w:rPr>
                        <w:rFonts w:ascii="Arial" w:hAnsi="Arial" w:cs="Arial"/>
                        <w:b/>
                        <w:color w:val="FF0000"/>
                        <w:sz w:val="36"/>
                      </w:rPr>
                      <w:fldChar w:fldCharType="separate"/>
                    </w:r>
                    <w:r w:rsidR="00F72B6C">
                      <w:rPr>
                        <w:rFonts w:ascii="Arial" w:hAnsi="Arial" w:cs="Arial"/>
                        <w:b/>
                        <w:color w:val="FF0000"/>
                        <w:sz w:val="36"/>
                      </w:rPr>
                      <w:t>Sensitive: NSW Government</w:t>
                    </w:r>
                    <w:r w:rsidRPr="006064DA">
                      <w:rPr>
                        <w:rFonts w:ascii="Arial" w:hAnsi="Arial" w:cs="Arial"/>
                        <w:b/>
                        <w:color w:val="FF0000"/>
                        <w:sz w:val="36"/>
                      </w:rPr>
                      <w:fldChar w:fldCharType="end"/>
                    </w: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625"/>
    <w:multiLevelType w:val="hybridMultilevel"/>
    <w:tmpl w:val="0C183D80"/>
    <w:lvl w:ilvl="0" w:tplc="1812BE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C2281C"/>
    <w:multiLevelType w:val="hybridMultilevel"/>
    <w:tmpl w:val="D604FAAC"/>
    <w:lvl w:ilvl="0" w:tplc="8B1051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7331FA"/>
    <w:multiLevelType w:val="hybridMultilevel"/>
    <w:tmpl w:val="E0A4A0A6"/>
    <w:lvl w:ilvl="0" w:tplc="685E75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824D52"/>
    <w:multiLevelType w:val="hybridMultilevel"/>
    <w:tmpl w:val="BCE2C50A"/>
    <w:lvl w:ilvl="0" w:tplc="097654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FB5C8D"/>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201598D"/>
    <w:multiLevelType w:val="hybridMultilevel"/>
    <w:tmpl w:val="17E88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BB7279"/>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62586D"/>
    <w:multiLevelType w:val="hybridMultilevel"/>
    <w:tmpl w:val="A428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4202FB"/>
    <w:multiLevelType w:val="hybridMultilevel"/>
    <w:tmpl w:val="F152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0679B6"/>
    <w:multiLevelType w:val="multilevel"/>
    <w:tmpl w:val="10DE6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D9A5A68"/>
    <w:multiLevelType w:val="multilevel"/>
    <w:tmpl w:val="4DBC85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DAB60C4"/>
    <w:multiLevelType w:val="hybridMultilevel"/>
    <w:tmpl w:val="1AE8BAE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D977E9"/>
    <w:multiLevelType w:val="hybridMultilevel"/>
    <w:tmpl w:val="0C4E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0471EB"/>
    <w:multiLevelType w:val="hybridMultilevel"/>
    <w:tmpl w:val="0A00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B63269"/>
    <w:multiLevelType w:val="multilevel"/>
    <w:tmpl w:val="296A2A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29427615"/>
    <w:multiLevelType w:val="hybridMultilevel"/>
    <w:tmpl w:val="8466E3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9513E56"/>
    <w:multiLevelType w:val="multilevel"/>
    <w:tmpl w:val="71A084A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2BA043E5"/>
    <w:multiLevelType w:val="hybridMultilevel"/>
    <w:tmpl w:val="C4FED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00099F"/>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F26868"/>
    <w:multiLevelType w:val="hybridMultilevel"/>
    <w:tmpl w:val="8A68414E"/>
    <w:lvl w:ilvl="0" w:tplc="0C090001">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6FD4DDC"/>
    <w:multiLevelType w:val="hybridMultilevel"/>
    <w:tmpl w:val="811EE7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BDC36F0"/>
    <w:multiLevelType w:val="hybridMultilevel"/>
    <w:tmpl w:val="03D4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CD7981"/>
    <w:multiLevelType w:val="hybridMultilevel"/>
    <w:tmpl w:val="588C8360"/>
    <w:lvl w:ilvl="0" w:tplc="D774195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E5146B"/>
    <w:multiLevelType w:val="hybridMultilevel"/>
    <w:tmpl w:val="2886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673488"/>
    <w:multiLevelType w:val="hybridMultilevel"/>
    <w:tmpl w:val="EB1AD22E"/>
    <w:lvl w:ilvl="0" w:tplc="D774195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B3686B"/>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4121B37"/>
    <w:multiLevelType w:val="hybridMultilevel"/>
    <w:tmpl w:val="91920F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49F3CDB"/>
    <w:multiLevelType w:val="hybridMultilevel"/>
    <w:tmpl w:val="3334D5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BD14EEE"/>
    <w:multiLevelType w:val="hybridMultilevel"/>
    <w:tmpl w:val="95E4D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C7120E"/>
    <w:multiLevelType w:val="hybridMultilevel"/>
    <w:tmpl w:val="C4A69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4A044FD"/>
    <w:multiLevelType w:val="hybridMultilevel"/>
    <w:tmpl w:val="3F787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55321C"/>
    <w:multiLevelType w:val="hybridMultilevel"/>
    <w:tmpl w:val="B3125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740037A"/>
    <w:multiLevelType w:val="hybridMultilevel"/>
    <w:tmpl w:val="8912E10C"/>
    <w:lvl w:ilvl="0" w:tplc="0C090001">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75E78EA"/>
    <w:multiLevelType w:val="hybridMultilevel"/>
    <w:tmpl w:val="EE2A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EC4E86"/>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nsid w:val="58B3164E"/>
    <w:multiLevelType w:val="hybridMultilevel"/>
    <w:tmpl w:val="E806EEE4"/>
    <w:lvl w:ilvl="0" w:tplc="0C090001">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27D24CB"/>
    <w:multiLevelType w:val="hybridMultilevel"/>
    <w:tmpl w:val="857C61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3225C22"/>
    <w:multiLevelType w:val="hybridMultilevel"/>
    <w:tmpl w:val="803AC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5E55FF"/>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7A83EF5"/>
    <w:multiLevelType w:val="multilevel"/>
    <w:tmpl w:val="1EEC91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nsid w:val="788B384E"/>
    <w:multiLevelType w:val="multilevel"/>
    <w:tmpl w:val="72E2B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D493288"/>
    <w:multiLevelType w:val="hybridMultilevel"/>
    <w:tmpl w:val="7A069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
  </w:num>
  <w:num w:numId="3">
    <w:abstractNumId w:val="21"/>
  </w:num>
  <w:num w:numId="4">
    <w:abstractNumId w:val="17"/>
  </w:num>
  <w:num w:numId="5">
    <w:abstractNumId w:val="7"/>
  </w:num>
  <w:num w:numId="6">
    <w:abstractNumId w:val="12"/>
  </w:num>
  <w:num w:numId="7">
    <w:abstractNumId w:val="30"/>
  </w:num>
  <w:num w:numId="8">
    <w:abstractNumId w:val="2"/>
  </w:num>
  <w:num w:numId="9">
    <w:abstractNumId w:val="1"/>
  </w:num>
  <w:num w:numId="10">
    <w:abstractNumId w:val="0"/>
  </w:num>
  <w:num w:numId="11">
    <w:abstractNumId w:val="33"/>
  </w:num>
  <w:num w:numId="12">
    <w:abstractNumId w:val="8"/>
  </w:num>
  <w:num w:numId="13">
    <w:abstractNumId w:val="14"/>
  </w:num>
  <w:num w:numId="14">
    <w:abstractNumId w:val="34"/>
  </w:num>
  <w:num w:numId="15">
    <w:abstractNumId w:val="4"/>
  </w:num>
  <w:num w:numId="16">
    <w:abstractNumId w:val="6"/>
  </w:num>
  <w:num w:numId="17">
    <w:abstractNumId w:val="38"/>
  </w:num>
  <w:num w:numId="18">
    <w:abstractNumId w:val="9"/>
  </w:num>
  <w:num w:numId="19">
    <w:abstractNumId w:val="31"/>
  </w:num>
  <w:num w:numId="20">
    <w:abstractNumId w:val="36"/>
  </w:num>
  <w:num w:numId="21">
    <w:abstractNumId w:val="26"/>
  </w:num>
  <w:num w:numId="22">
    <w:abstractNumId w:val="10"/>
  </w:num>
  <w:num w:numId="23">
    <w:abstractNumId w:val="15"/>
  </w:num>
  <w:num w:numId="24">
    <w:abstractNumId w:val="41"/>
  </w:num>
  <w:num w:numId="25">
    <w:abstractNumId w:val="18"/>
  </w:num>
  <w:num w:numId="26">
    <w:abstractNumId w:val="25"/>
  </w:num>
  <w:num w:numId="27">
    <w:abstractNumId w:val="40"/>
  </w:num>
  <w:num w:numId="28">
    <w:abstractNumId w:val="19"/>
  </w:num>
  <w:num w:numId="29">
    <w:abstractNumId w:val="39"/>
  </w:num>
  <w:num w:numId="30">
    <w:abstractNumId w:val="16"/>
  </w:num>
  <w:num w:numId="31">
    <w:abstractNumId w:val="37"/>
  </w:num>
  <w:num w:numId="32">
    <w:abstractNumId w:val="20"/>
  </w:num>
  <w:num w:numId="33">
    <w:abstractNumId w:val="22"/>
  </w:num>
  <w:num w:numId="34">
    <w:abstractNumId w:val="24"/>
  </w:num>
  <w:num w:numId="35">
    <w:abstractNumId w:val="5"/>
  </w:num>
  <w:num w:numId="36">
    <w:abstractNumId w:val="23"/>
  </w:num>
  <w:num w:numId="37">
    <w:abstractNumId w:val="32"/>
  </w:num>
  <w:num w:numId="38">
    <w:abstractNumId w:val="35"/>
  </w:num>
  <w:num w:numId="39">
    <w:abstractNumId w:val="11"/>
  </w:num>
  <w:num w:numId="40">
    <w:abstractNumId w:val="27"/>
  </w:num>
  <w:num w:numId="41">
    <w:abstractNumId w:val="1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13"/>
    <w:rsid w:val="00000DD1"/>
    <w:rsid w:val="000012C5"/>
    <w:rsid w:val="00015EC5"/>
    <w:rsid w:val="000217E5"/>
    <w:rsid w:val="00023131"/>
    <w:rsid w:val="0003374A"/>
    <w:rsid w:val="000430FC"/>
    <w:rsid w:val="00043600"/>
    <w:rsid w:val="00043724"/>
    <w:rsid w:val="00045E9A"/>
    <w:rsid w:val="000476F7"/>
    <w:rsid w:val="000514BD"/>
    <w:rsid w:val="00051A0D"/>
    <w:rsid w:val="000526E3"/>
    <w:rsid w:val="0006471B"/>
    <w:rsid w:val="00066EE5"/>
    <w:rsid w:val="00067C1E"/>
    <w:rsid w:val="00091DA3"/>
    <w:rsid w:val="00093139"/>
    <w:rsid w:val="0009660F"/>
    <w:rsid w:val="00097317"/>
    <w:rsid w:val="00097C2E"/>
    <w:rsid w:val="000A5AE6"/>
    <w:rsid w:val="000C7A9F"/>
    <w:rsid w:val="000D6A86"/>
    <w:rsid w:val="000E2536"/>
    <w:rsid w:val="000F7A3F"/>
    <w:rsid w:val="001055F5"/>
    <w:rsid w:val="00106B18"/>
    <w:rsid w:val="001075E5"/>
    <w:rsid w:val="00121CE5"/>
    <w:rsid w:val="001248BF"/>
    <w:rsid w:val="001361C4"/>
    <w:rsid w:val="00136EEC"/>
    <w:rsid w:val="00141A3D"/>
    <w:rsid w:val="00142603"/>
    <w:rsid w:val="00147449"/>
    <w:rsid w:val="001533F0"/>
    <w:rsid w:val="00155541"/>
    <w:rsid w:val="00156E43"/>
    <w:rsid w:val="0017091F"/>
    <w:rsid w:val="00171A8A"/>
    <w:rsid w:val="00171D5A"/>
    <w:rsid w:val="00180372"/>
    <w:rsid w:val="00186BA9"/>
    <w:rsid w:val="00187F46"/>
    <w:rsid w:val="001A2E05"/>
    <w:rsid w:val="001A2F3E"/>
    <w:rsid w:val="001A6C69"/>
    <w:rsid w:val="001B0FF3"/>
    <w:rsid w:val="001B5BD0"/>
    <w:rsid w:val="001C133E"/>
    <w:rsid w:val="001C5779"/>
    <w:rsid w:val="001D62CE"/>
    <w:rsid w:val="001E516E"/>
    <w:rsid w:val="001F1430"/>
    <w:rsid w:val="00210228"/>
    <w:rsid w:val="002112F9"/>
    <w:rsid w:val="00243247"/>
    <w:rsid w:val="00244A06"/>
    <w:rsid w:val="00247BBD"/>
    <w:rsid w:val="00250788"/>
    <w:rsid w:val="00254D79"/>
    <w:rsid w:val="002564D8"/>
    <w:rsid w:val="002578BD"/>
    <w:rsid w:val="00287F69"/>
    <w:rsid w:val="0029014A"/>
    <w:rsid w:val="00293BEB"/>
    <w:rsid w:val="002A142C"/>
    <w:rsid w:val="002A3DC6"/>
    <w:rsid w:val="002A41CA"/>
    <w:rsid w:val="002A5EC8"/>
    <w:rsid w:val="002C0E64"/>
    <w:rsid w:val="002C1A1D"/>
    <w:rsid w:val="002D3DA6"/>
    <w:rsid w:val="002D59E3"/>
    <w:rsid w:val="002E6D5B"/>
    <w:rsid w:val="002F46C0"/>
    <w:rsid w:val="002F5944"/>
    <w:rsid w:val="002F7102"/>
    <w:rsid w:val="00302AB8"/>
    <w:rsid w:val="00306AE1"/>
    <w:rsid w:val="003145E6"/>
    <w:rsid w:val="00316357"/>
    <w:rsid w:val="003179BD"/>
    <w:rsid w:val="00323CD6"/>
    <w:rsid w:val="003248F5"/>
    <w:rsid w:val="00324EAE"/>
    <w:rsid w:val="00335426"/>
    <w:rsid w:val="00345373"/>
    <w:rsid w:val="00363CDB"/>
    <w:rsid w:val="003658C1"/>
    <w:rsid w:val="00366420"/>
    <w:rsid w:val="003674C6"/>
    <w:rsid w:val="00382449"/>
    <w:rsid w:val="00394F8C"/>
    <w:rsid w:val="0039534B"/>
    <w:rsid w:val="00396099"/>
    <w:rsid w:val="003A0B7C"/>
    <w:rsid w:val="003A2056"/>
    <w:rsid w:val="003A43E3"/>
    <w:rsid w:val="003B6085"/>
    <w:rsid w:val="003C1D59"/>
    <w:rsid w:val="003D0A3C"/>
    <w:rsid w:val="003D1320"/>
    <w:rsid w:val="003D2DE1"/>
    <w:rsid w:val="003D365B"/>
    <w:rsid w:val="003D601D"/>
    <w:rsid w:val="003E1B7D"/>
    <w:rsid w:val="003E7C13"/>
    <w:rsid w:val="003F1B80"/>
    <w:rsid w:val="003F33CC"/>
    <w:rsid w:val="003F3DED"/>
    <w:rsid w:val="003F50F7"/>
    <w:rsid w:val="004007B3"/>
    <w:rsid w:val="00413BB0"/>
    <w:rsid w:val="00413FC9"/>
    <w:rsid w:val="004164A9"/>
    <w:rsid w:val="00423BB5"/>
    <w:rsid w:val="00426239"/>
    <w:rsid w:val="0044370C"/>
    <w:rsid w:val="0045129E"/>
    <w:rsid w:val="00451341"/>
    <w:rsid w:val="00464BCF"/>
    <w:rsid w:val="00473BA2"/>
    <w:rsid w:val="0047500B"/>
    <w:rsid w:val="00486896"/>
    <w:rsid w:val="004872B4"/>
    <w:rsid w:val="004873FF"/>
    <w:rsid w:val="00496696"/>
    <w:rsid w:val="004A4905"/>
    <w:rsid w:val="004A59FE"/>
    <w:rsid w:val="004A696C"/>
    <w:rsid w:val="004B7CD5"/>
    <w:rsid w:val="004C4D4A"/>
    <w:rsid w:val="004C6476"/>
    <w:rsid w:val="004E1FD2"/>
    <w:rsid w:val="004E527F"/>
    <w:rsid w:val="004F1ECB"/>
    <w:rsid w:val="004F4554"/>
    <w:rsid w:val="00505557"/>
    <w:rsid w:val="00525814"/>
    <w:rsid w:val="00527678"/>
    <w:rsid w:val="00532027"/>
    <w:rsid w:val="005323FA"/>
    <w:rsid w:val="00537593"/>
    <w:rsid w:val="0054179B"/>
    <w:rsid w:val="0054193A"/>
    <w:rsid w:val="0055332C"/>
    <w:rsid w:val="005642F9"/>
    <w:rsid w:val="00566D92"/>
    <w:rsid w:val="00576544"/>
    <w:rsid w:val="00582E75"/>
    <w:rsid w:val="00583C87"/>
    <w:rsid w:val="005A540E"/>
    <w:rsid w:val="005A6E93"/>
    <w:rsid w:val="005B1151"/>
    <w:rsid w:val="005B674B"/>
    <w:rsid w:val="005B7ED2"/>
    <w:rsid w:val="005E353E"/>
    <w:rsid w:val="005E5954"/>
    <w:rsid w:val="005E7603"/>
    <w:rsid w:val="005F3D98"/>
    <w:rsid w:val="005F636A"/>
    <w:rsid w:val="00604C79"/>
    <w:rsid w:val="00604E89"/>
    <w:rsid w:val="006064DA"/>
    <w:rsid w:val="00617245"/>
    <w:rsid w:val="00617E64"/>
    <w:rsid w:val="00621AC9"/>
    <w:rsid w:val="00630D6A"/>
    <w:rsid w:val="006420FB"/>
    <w:rsid w:val="006461C3"/>
    <w:rsid w:val="00646298"/>
    <w:rsid w:val="00656BC2"/>
    <w:rsid w:val="00660D2A"/>
    <w:rsid w:val="0068517B"/>
    <w:rsid w:val="006877D8"/>
    <w:rsid w:val="00690DAA"/>
    <w:rsid w:val="0069358B"/>
    <w:rsid w:val="006937B0"/>
    <w:rsid w:val="00695E69"/>
    <w:rsid w:val="006A7004"/>
    <w:rsid w:val="006B660E"/>
    <w:rsid w:val="006C2461"/>
    <w:rsid w:val="006C34DC"/>
    <w:rsid w:val="006E0AA7"/>
    <w:rsid w:val="006E3FFD"/>
    <w:rsid w:val="006E4B57"/>
    <w:rsid w:val="006F11DD"/>
    <w:rsid w:val="006F7A67"/>
    <w:rsid w:val="0070733F"/>
    <w:rsid w:val="007259A9"/>
    <w:rsid w:val="00732CC2"/>
    <w:rsid w:val="007467AD"/>
    <w:rsid w:val="007558BB"/>
    <w:rsid w:val="00760026"/>
    <w:rsid w:val="00761F55"/>
    <w:rsid w:val="0076233A"/>
    <w:rsid w:val="00775872"/>
    <w:rsid w:val="00776D13"/>
    <w:rsid w:val="007825A4"/>
    <w:rsid w:val="00787C0E"/>
    <w:rsid w:val="007C06B0"/>
    <w:rsid w:val="007C29E9"/>
    <w:rsid w:val="007D3DAC"/>
    <w:rsid w:val="007D645C"/>
    <w:rsid w:val="007E3F08"/>
    <w:rsid w:val="007E5A7A"/>
    <w:rsid w:val="007E69A3"/>
    <w:rsid w:val="007E7F4B"/>
    <w:rsid w:val="008019FA"/>
    <w:rsid w:val="00804417"/>
    <w:rsid w:val="00823D0D"/>
    <w:rsid w:val="00833379"/>
    <w:rsid w:val="00851E76"/>
    <w:rsid w:val="00861B09"/>
    <w:rsid w:val="008676CB"/>
    <w:rsid w:val="0088625E"/>
    <w:rsid w:val="00887AE5"/>
    <w:rsid w:val="008977EA"/>
    <w:rsid w:val="008A06AC"/>
    <w:rsid w:val="008A26ED"/>
    <w:rsid w:val="008A56D9"/>
    <w:rsid w:val="008A7EE6"/>
    <w:rsid w:val="008B0555"/>
    <w:rsid w:val="008B06B4"/>
    <w:rsid w:val="008B2BE5"/>
    <w:rsid w:val="008B4D4E"/>
    <w:rsid w:val="008B5E39"/>
    <w:rsid w:val="008B79D0"/>
    <w:rsid w:val="008C46C2"/>
    <w:rsid w:val="008D4F92"/>
    <w:rsid w:val="008D51A7"/>
    <w:rsid w:val="008D54FD"/>
    <w:rsid w:val="008D587E"/>
    <w:rsid w:val="008F5CAC"/>
    <w:rsid w:val="0090007A"/>
    <w:rsid w:val="0090145A"/>
    <w:rsid w:val="00911E8A"/>
    <w:rsid w:val="00913FA2"/>
    <w:rsid w:val="00937220"/>
    <w:rsid w:val="0094561E"/>
    <w:rsid w:val="00950A52"/>
    <w:rsid w:val="00951627"/>
    <w:rsid w:val="00954461"/>
    <w:rsid w:val="0095666E"/>
    <w:rsid w:val="00963868"/>
    <w:rsid w:val="009750BD"/>
    <w:rsid w:val="009A68E7"/>
    <w:rsid w:val="009B70D2"/>
    <w:rsid w:val="009C0007"/>
    <w:rsid w:val="009C5797"/>
    <w:rsid w:val="009D6D51"/>
    <w:rsid w:val="009E449C"/>
    <w:rsid w:val="009E70C6"/>
    <w:rsid w:val="00A22427"/>
    <w:rsid w:val="00A22F8F"/>
    <w:rsid w:val="00A24D86"/>
    <w:rsid w:val="00A309F5"/>
    <w:rsid w:val="00A40FB5"/>
    <w:rsid w:val="00A54535"/>
    <w:rsid w:val="00A64DCC"/>
    <w:rsid w:val="00A87B0B"/>
    <w:rsid w:val="00A904AA"/>
    <w:rsid w:val="00A9351B"/>
    <w:rsid w:val="00AA22BF"/>
    <w:rsid w:val="00AA254E"/>
    <w:rsid w:val="00AB6247"/>
    <w:rsid w:val="00AC5A03"/>
    <w:rsid w:val="00AD021D"/>
    <w:rsid w:val="00AD0773"/>
    <w:rsid w:val="00AD376C"/>
    <w:rsid w:val="00AD5CED"/>
    <w:rsid w:val="00AF0E04"/>
    <w:rsid w:val="00AF11BC"/>
    <w:rsid w:val="00B10313"/>
    <w:rsid w:val="00B161DD"/>
    <w:rsid w:val="00B25578"/>
    <w:rsid w:val="00B32758"/>
    <w:rsid w:val="00B34F51"/>
    <w:rsid w:val="00B3758F"/>
    <w:rsid w:val="00B37701"/>
    <w:rsid w:val="00B421BC"/>
    <w:rsid w:val="00B4241D"/>
    <w:rsid w:val="00B47B40"/>
    <w:rsid w:val="00B54806"/>
    <w:rsid w:val="00B64D6F"/>
    <w:rsid w:val="00B700B0"/>
    <w:rsid w:val="00B74203"/>
    <w:rsid w:val="00B7430B"/>
    <w:rsid w:val="00B86650"/>
    <w:rsid w:val="00BA2C4D"/>
    <w:rsid w:val="00BA62F5"/>
    <w:rsid w:val="00BB0687"/>
    <w:rsid w:val="00BB600A"/>
    <w:rsid w:val="00BC4FF6"/>
    <w:rsid w:val="00BC7AC5"/>
    <w:rsid w:val="00BE3AAB"/>
    <w:rsid w:val="00BF1C91"/>
    <w:rsid w:val="00BF55B7"/>
    <w:rsid w:val="00BF7E5D"/>
    <w:rsid w:val="00C151E8"/>
    <w:rsid w:val="00C17B71"/>
    <w:rsid w:val="00C207EA"/>
    <w:rsid w:val="00C34719"/>
    <w:rsid w:val="00C41FD4"/>
    <w:rsid w:val="00C537C7"/>
    <w:rsid w:val="00C57455"/>
    <w:rsid w:val="00C600F9"/>
    <w:rsid w:val="00C60ED3"/>
    <w:rsid w:val="00C64FCB"/>
    <w:rsid w:val="00C665FF"/>
    <w:rsid w:val="00C770D2"/>
    <w:rsid w:val="00C8363B"/>
    <w:rsid w:val="00C9294E"/>
    <w:rsid w:val="00C96379"/>
    <w:rsid w:val="00CB401C"/>
    <w:rsid w:val="00CB5230"/>
    <w:rsid w:val="00CE3B51"/>
    <w:rsid w:val="00D01A06"/>
    <w:rsid w:val="00D05A2D"/>
    <w:rsid w:val="00D1015C"/>
    <w:rsid w:val="00D10600"/>
    <w:rsid w:val="00D14648"/>
    <w:rsid w:val="00D23DC9"/>
    <w:rsid w:val="00D27067"/>
    <w:rsid w:val="00D33BD1"/>
    <w:rsid w:val="00D3556D"/>
    <w:rsid w:val="00D37941"/>
    <w:rsid w:val="00D45AA3"/>
    <w:rsid w:val="00D510BF"/>
    <w:rsid w:val="00D51146"/>
    <w:rsid w:val="00D556C0"/>
    <w:rsid w:val="00D63336"/>
    <w:rsid w:val="00D67B0C"/>
    <w:rsid w:val="00D967FF"/>
    <w:rsid w:val="00DA7EE6"/>
    <w:rsid w:val="00DB1EB4"/>
    <w:rsid w:val="00DB36BA"/>
    <w:rsid w:val="00DB7D2E"/>
    <w:rsid w:val="00DC58AE"/>
    <w:rsid w:val="00DD5B81"/>
    <w:rsid w:val="00DD657B"/>
    <w:rsid w:val="00DE22C6"/>
    <w:rsid w:val="00DE2476"/>
    <w:rsid w:val="00DE4BEB"/>
    <w:rsid w:val="00DF6A4A"/>
    <w:rsid w:val="00E10136"/>
    <w:rsid w:val="00E175E2"/>
    <w:rsid w:val="00E203F7"/>
    <w:rsid w:val="00E26392"/>
    <w:rsid w:val="00E274AD"/>
    <w:rsid w:val="00E308AF"/>
    <w:rsid w:val="00E36D80"/>
    <w:rsid w:val="00E41102"/>
    <w:rsid w:val="00E43225"/>
    <w:rsid w:val="00E437C7"/>
    <w:rsid w:val="00E515FB"/>
    <w:rsid w:val="00E7007D"/>
    <w:rsid w:val="00E70DA7"/>
    <w:rsid w:val="00E80FAB"/>
    <w:rsid w:val="00E85502"/>
    <w:rsid w:val="00E8630B"/>
    <w:rsid w:val="00EA2FF7"/>
    <w:rsid w:val="00EB7E5B"/>
    <w:rsid w:val="00EC49EE"/>
    <w:rsid w:val="00ED731F"/>
    <w:rsid w:val="00EE0107"/>
    <w:rsid w:val="00EF6A94"/>
    <w:rsid w:val="00F13D84"/>
    <w:rsid w:val="00F14121"/>
    <w:rsid w:val="00F17B96"/>
    <w:rsid w:val="00F20F28"/>
    <w:rsid w:val="00F22B1C"/>
    <w:rsid w:val="00F24B8E"/>
    <w:rsid w:val="00F33BC0"/>
    <w:rsid w:val="00F35F90"/>
    <w:rsid w:val="00F43643"/>
    <w:rsid w:val="00F43AA0"/>
    <w:rsid w:val="00F44915"/>
    <w:rsid w:val="00F44BE8"/>
    <w:rsid w:val="00F46219"/>
    <w:rsid w:val="00F46B74"/>
    <w:rsid w:val="00F536BA"/>
    <w:rsid w:val="00F56FD2"/>
    <w:rsid w:val="00F60DD1"/>
    <w:rsid w:val="00F66C2B"/>
    <w:rsid w:val="00F72B6C"/>
    <w:rsid w:val="00F80884"/>
    <w:rsid w:val="00F9365D"/>
    <w:rsid w:val="00FA2430"/>
    <w:rsid w:val="00FB1B6F"/>
    <w:rsid w:val="00FB4D2A"/>
    <w:rsid w:val="00FB52D5"/>
    <w:rsid w:val="00FB5CA2"/>
    <w:rsid w:val="00FB684E"/>
    <w:rsid w:val="00FC7690"/>
    <w:rsid w:val="00FF4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0576CCD2-3471-4458-8BAF-0802052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4241D"/>
    <w:pPr>
      <w:keepNext/>
      <w:spacing w:before="120" w:after="0" w:line="240" w:lineRule="auto"/>
      <w:outlineLvl w:val="1"/>
    </w:pPr>
    <w:rPr>
      <w:rFonts w:ascii="Arial" w:eastAsia="Times New Roman" w:hAnsi="Arial" w:cs="Arial"/>
      <w:b/>
      <w:bCs/>
      <w:iCs/>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BA"/>
    <w:rPr>
      <w:rFonts w:ascii="Segoe UI" w:hAnsi="Segoe UI" w:cs="Segoe UI"/>
      <w:sz w:val="18"/>
      <w:szCs w:val="18"/>
    </w:rPr>
  </w:style>
  <w:style w:type="paragraph" w:styleId="Header">
    <w:name w:val="header"/>
    <w:basedOn w:val="Normal"/>
    <w:link w:val="HeaderChar"/>
    <w:uiPriority w:val="99"/>
    <w:unhideWhenUsed/>
    <w:rsid w:val="00F5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BA"/>
  </w:style>
  <w:style w:type="paragraph" w:styleId="Footer">
    <w:name w:val="footer"/>
    <w:basedOn w:val="Normal"/>
    <w:link w:val="FooterChar"/>
    <w:uiPriority w:val="99"/>
    <w:unhideWhenUsed/>
    <w:rsid w:val="00F5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BA"/>
  </w:style>
  <w:style w:type="paragraph" w:styleId="ListParagraph">
    <w:name w:val="List Paragraph"/>
    <w:basedOn w:val="Normal"/>
    <w:uiPriority w:val="34"/>
    <w:qFormat/>
    <w:rsid w:val="00505557"/>
    <w:pPr>
      <w:ind w:left="720"/>
      <w:contextualSpacing/>
    </w:pPr>
  </w:style>
  <w:style w:type="paragraph" w:styleId="NormalWeb">
    <w:name w:val="Normal (Web)"/>
    <w:basedOn w:val="Normal"/>
    <w:rsid w:val="00BB0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B4241D"/>
    <w:rPr>
      <w:rFonts w:ascii="Arial" w:eastAsia="Times New Roman" w:hAnsi="Arial" w:cs="Arial"/>
      <w:b/>
      <w:bCs/>
      <w:iCs/>
      <w:szCs w:val="28"/>
      <w:lang w:eastAsia="en-AU"/>
    </w:rPr>
  </w:style>
  <w:style w:type="paragraph" w:customStyle="1" w:styleId="Default">
    <w:name w:val="Default"/>
    <w:rsid w:val="0064629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81FA-F5C5-492D-BC52-87D17C06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1685</Words>
  <Characters>9150</Characters>
  <Application>Microsoft Office Word</Application>
  <DocSecurity>0</DocSecurity>
  <Lines>225</Lines>
  <Paragraphs>122</Paragraphs>
  <ScaleCrop>false</ScaleCrop>
  <HeadingPairs>
    <vt:vector size="2" baseType="variant">
      <vt:variant>
        <vt:lpstr>Title</vt:lpstr>
      </vt:variant>
      <vt:variant>
        <vt:i4>1</vt:i4>
      </vt:variant>
    </vt:vector>
  </HeadingPairs>
  <TitlesOfParts>
    <vt:vector size="1" baseType="lpstr">
      <vt:lpstr>PLCC minutes April 2016</vt:lpstr>
    </vt:vector>
  </TitlesOfParts>
  <Company>The State Library of NSW</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PLCC minutes April 2016</dc:title>
  <dc:subject/>
  <dc:creator>State Library of NSW</dc:creator>
  <cp:keywords> [SEC=DLM-ONLY:Sensitive:NSW-Government]</cp:keywords>
  <dc:description/>
  <cp:lastModifiedBy>Kate O'Grady</cp:lastModifiedBy>
  <cp:revision>5</cp:revision>
  <cp:lastPrinted>2016-12-07T03:20:00Z</cp:lastPrinted>
  <dcterms:created xsi:type="dcterms:W3CDTF">2017-02-21T02:46:00Z</dcterms:created>
  <dcterms:modified xsi:type="dcterms:W3CDTF">2017-02-21T03:06:00Z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DLM-ONLY</vt:lpwstr>
  </property>
  <property fmtid="{D5CDD505-2E9C-101B-9397-08002B2CF9AE}" pid="4" name="PM_DisplayValueSecClassificationWithQualifier">
    <vt:lpwstr>Sensitive: NSW Government</vt:lpwstr>
  </property>
  <property fmtid="{D5CDD505-2E9C-101B-9397-08002B2CF9AE}" pid="5" name="PM_Qualifier">
    <vt:lpwstr>Sensitive:NSW-Government</vt:lpwstr>
  </property>
  <property fmtid="{D5CDD505-2E9C-101B-9397-08002B2CF9AE}" pid="6" name="PM_Hash_SHA1">
    <vt:lpwstr>B84687F584480749E4C77F05D67C3074EAAAC950</vt:lpwstr>
  </property>
  <property fmtid="{D5CDD505-2E9C-101B-9397-08002B2CF9AE}" pid="7" name="PM_InsertionValue">
    <vt:lpwstr>Sensitive: NSW Government</vt:lpwstr>
  </property>
  <property fmtid="{D5CDD505-2E9C-101B-9397-08002B2CF9AE}" pid="8" name="PM_Hash_Salt">
    <vt:lpwstr>07669539B0BA1F494435E2B5D3AB6E37</vt:lpwstr>
  </property>
  <property fmtid="{D5CDD505-2E9C-101B-9397-08002B2CF9AE}" pid="9" name="PM_Hash_Version">
    <vt:lpwstr>2014.2</vt:lpwstr>
  </property>
  <property fmtid="{D5CDD505-2E9C-101B-9397-08002B2CF9AE}" pid="10" name="PM_Hash_Salt_Prev">
    <vt:lpwstr>271B1B3783A480365C997E3D0D362B77</vt:lpwstr>
  </property>
  <property fmtid="{D5CDD505-2E9C-101B-9397-08002B2CF9AE}" pid="11" name="PM_Caveats_Count">
    <vt:lpwstr>0</vt:lpwstr>
  </property>
  <property fmtid="{D5CDD505-2E9C-101B-9397-08002B2CF9AE}" pid="12" name="PM_SecurityClassification_Prev">
    <vt:lpwstr>DLM-ONLY</vt:lpwstr>
  </property>
  <property fmtid="{D5CDD505-2E9C-101B-9397-08002B2CF9AE}" pid="13" name="PM_Qualifier_Prev">
    <vt:lpwstr>Sensitive:NSW-Government</vt:lpwstr>
  </property>
</Properties>
</file>